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0" w:leftChars="0" w:firstLine="0" w:firstLineChars="0"/>
        <w:jc w:val="both"/>
        <w:rPr>
          <w:rFonts w:hint="default" w:ascii="Times New Roman" w:hAnsi="Times New Roman" w:eastAsia="仿宋" w:cs="Times New Roman"/>
          <w:b/>
          <w:bCs/>
          <w:i w:val="0"/>
          <w:iCs w:val="0"/>
          <w:color w:val="000000"/>
          <w:kern w:val="0"/>
          <w:sz w:val="24"/>
          <w:szCs w:val="24"/>
          <w:u w:val="none"/>
          <w:lang w:val="en-US" w:eastAsia="zh-CN" w:bidi="ar"/>
        </w:rPr>
      </w:pPr>
    </w:p>
    <w:p>
      <w:pPr>
        <w:ind w:left="0" w:leftChars="0" w:firstLine="0" w:firstLineChars="0"/>
        <w:jc w:val="both"/>
        <w:rPr>
          <w:rFonts w:hint="default" w:ascii="Times New Roman" w:hAnsi="Times New Roman" w:eastAsia="仿宋" w:cs="Times New Roman"/>
          <w:b/>
          <w:bCs/>
          <w:i w:val="0"/>
          <w:iCs w:val="0"/>
          <w:color w:val="000000"/>
          <w:kern w:val="0"/>
          <w:sz w:val="24"/>
          <w:szCs w:val="24"/>
          <w:u w:val="none"/>
          <w:lang w:val="en-US" w:eastAsia="zh-CN" w:bidi="ar"/>
        </w:rPr>
      </w:pPr>
    </w:p>
    <w:p>
      <w:pPr>
        <w:ind w:left="0" w:leftChars="0" w:firstLine="0" w:firstLineChars="0"/>
        <w:jc w:val="both"/>
        <w:rPr>
          <w:rFonts w:hint="default" w:ascii="Times New Roman" w:hAnsi="Times New Roman" w:eastAsia="仿宋" w:cs="Times New Roman"/>
          <w:b/>
          <w:bCs/>
          <w:i w:val="0"/>
          <w:iCs w:val="0"/>
          <w:color w:val="000000"/>
          <w:kern w:val="0"/>
          <w:sz w:val="24"/>
          <w:szCs w:val="24"/>
          <w:u w:val="none"/>
          <w:lang w:val="en-US" w:eastAsia="zh-CN" w:bidi="ar"/>
        </w:rPr>
      </w:pPr>
    </w:p>
    <w:p>
      <w:pPr>
        <w:ind w:left="0" w:leftChars="0" w:firstLine="0" w:firstLineChars="0"/>
        <w:jc w:val="center"/>
        <w:rPr>
          <w:rFonts w:hint="default" w:ascii="Times New Roman" w:hAnsi="Times New Roman" w:eastAsia="仿宋" w:cs="Times New Roman"/>
          <w:b/>
          <w:bCs/>
          <w:i w:val="0"/>
          <w:iCs w:val="0"/>
          <w:color w:val="000000"/>
          <w:kern w:val="0"/>
          <w:sz w:val="52"/>
          <w:szCs w:val="52"/>
          <w:u w:val="none"/>
          <w:lang w:val="en-US" w:eastAsia="zh-CN" w:bidi="ar"/>
        </w:rPr>
      </w:pPr>
      <w:r>
        <w:rPr>
          <w:rFonts w:hint="default" w:ascii="Times New Roman" w:hAnsi="Times New Roman" w:eastAsia="仿宋" w:cs="Times New Roman"/>
          <w:b/>
          <w:bCs/>
          <w:i w:val="0"/>
          <w:iCs w:val="0"/>
          <w:color w:val="000000"/>
          <w:kern w:val="0"/>
          <w:sz w:val="52"/>
          <w:szCs w:val="52"/>
          <w:u w:val="none"/>
          <w:lang w:val="en-US" w:eastAsia="zh-Hans" w:bidi="ar"/>
        </w:rPr>
        <w:t>项目</w:t>
      </w:r>
      <w:r>
        <w:rPr>
          <w:rFonts w:hint="default" w:ascii="Times New Roman" w:hAnsi="Times New Roman" w:eastAsia="仿宋" w:cs="Times New Roman"/>
          <w:b/>
          <w:bCs/>
          <w:i w:val="0"/>
          <w:iCs w:val="0"/>
          <w:color w:val="000000"/>
          <w:kern w:val="0"/>
          <w:sz w:val="52"/>
          <w:szCs w:val="52"/>
          <w:u w:val="none"/>
          <w:lang w:val="en-US" w:eastAsia="zh-CN" w:bidi="ar"/>
        </w:rPr>
        <w:t>绩效自评报告</w:t>
      </w:r>
    </w:p>
    <w:p>
      <w:pPr>
        <w:pStyle w:val="7"/>
        <w:keepNext w:val="0"/>
        <w:keepLines w:val="0"/>
        <w:widowControl/>
        <w:suppressLineNumbers w:val="0"/>
        <w:shd w:val="clear" w:fill="FFFFFF"/>
        <w:ind w:left="0" w:leftChars="0" w:firstLine="0" w:firstLineChars="0"/>
        <w:jc w:val="center"/>
        <w:rPr>
          <w:rFonts w:hint="default" w:ascii="Times New Roman" w:hAnsi="Times New Roman" w:eastAsia="仿宋" w:cs="Times New Roman"/>
          <w:b/>
          <w:bCs/>
          <w:i w:val="0"/>
          <w:iCs w:val="0"/>
          <w:color w:val="000000"/>
          <w:kern w:val="0"/>
          <w:sz w:val="36"/>
          <w:szCs w:val="36"/>
          <w:u w:val="none"/>
          <w:lang w:val="en-US" w:eastAsia="zh-CN" w:bidi="ar"/>
        </w:rPr>
      </w:pPr>
      <w:r>
        <w:rPr>
          <w:rFonts w:hint="default" w:ascii="Times New Roman" w:hAnsi="Times New Roman" w:eastAsia="仿宋" w:cs="Times New Roman"/>
          <w:b/>
          <w:bCs/>
          <w:i w:val="0"/>
          <w:iCs w:val="0"/>
          <w:color w:val="000000"/>
          <w:kern w:val="0"/>
          <w:sz w:val="36"/>
          <w:szCs w:val="36"/>
          <w:u w:val="none"/>
          <w:lang w:val="en-US" w:eastAsia="zh-CN" w:bidi="ar"/>
        </w:rPr>
        <w:t>（</w:t>
      </w:r>
      <w:r>
        <w:rPr>
          <w:rFonts w:hint="default" w:ascii="Times New Roman" w:hAnsi="Times New Roman" w:eastAsia="仿宋" w:cs="Times New Roman"/>
          <w:sz w:val="44"/>
          <w:szCs w:val="44"/>
        </w:rPr>
        <w:t>202</w:t>
      </w:r>
      <w:r>
        <w:rPr>
          <w:rFonts w:hint="eastAsia" w:ascii="Times New Roman" w:hAnsi="Times New Roman" w:eastAsia="仿宋" w:cs="Times New Roman"/>
          <w:sz w:val="44"/>
          <w:szCs w:val="44"/>
          <w:lang w:val="en-US" w:eastAsia="zh-CN"/>
        </w:rPr>
        <w:t>3</w:t>
      </w:r>
      <w:r>
        <w:rPr>
          <w:rFonts w:hint="default" w:ascii="Times New Roman" w:hAnsi="Times New Roman" w:eastAsia="仿宋" w:cs="Times New Roman"/>
          <w:b/>
          <w:bCs/>
          <w:i w:val="0"/>
          <w:iCs w:val="0"/>
          <w:color w:val="000000"/>
          <w:kern w:val="0"/>
          <w:sz w:val="36"/>
          <w:szCs w:val="36"/>
          <w:u w:val="none"/>
          <w:lang w:val="en-US" w:eastAsia="zh-CN" w:bidi="ar"/>
        </w:rPr>
        <w:t>年度）</w:t>
      </w: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both"/>
        <w:rPr>
          <w:rFonts w:hint="default" w:ascii="Times New Roman" w:hAnsi="Times New Roman" w:eastAsia="仿宋" w:cs="Times New Roman"/>
          <w:b/>
          <w:bCs/>
          <w:i w:val="0"/>
          <w:iCs w:val="0"/>
          <w:color w:val="000000"/>
          <w:kern w:val="0"/>
          <w:sz w:val="24"/>
          <w:szCs w:val="24"/>
          <w:u w:val="none"/>
          <w:lang w:val="en-US" w:eastAsia="zh-CN" w:bidi="ar"/>
        </w:rPr>
      </w:pPr>
    </w:p>
    <w:p>
      <w:pPr>
        <w:jc w:val="both"/>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jc w:val="both"/>
        <w:rPr>
          <w:rFonts w:hint="default" w:ascii="Times New Roman" w:hAnsi="Times New Roman" w:eastAsia="仿宋" w:cs="Times New Roman"/>
          <w:b/>
          <w:bCs/>
          <w:i w:val="0"/>
          <w:iCs w:val="0"/>
          <w:color w:val="000000"/>
          <w:kern w:val="0"/>
          <w:sz w:val="24"/>
          <w:szCs w:val="24"/>
          <w:u w:val="none"/>
          <w:lang w:val="en-US" w:eastAsia="zh-CN" w:bidi="ar"/>
        </w:rPr>
      </w:pP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ind w:firstLine="1606" w:firstLineChars="500"/>
        <w:rPr>
          <w:rFonts w:hint="default" w:ascii="Times New Roman" w:hAnsi="Times New Roman" w:eastAsia="仿宋" w:cs="Times New Roman"/>
          <w:b/>
          <w:bCs/>
          <w:kern w:val="2"/>
          <w:sz w:val="32"/>
          <w:szCs w:val="32"/>
          <w:vertAlign w:val="baseline"/>
          <w:lang w:val="en-US" w:eastAsia="zh-CN" w:bidi="ar-SA"/>
        </w:rPr>
      </w:pPr>
      <w:r>
        <w:rPr>
          <w:rFonts w:hint="default" w:ascii="Times New Roman" w:hAnsi="Times New Roman" w:eastAsia="仿宋" w:cs="Times New Roman"/>
          <w:b/>
          <w:bCs/>
          <w:kern w:val="2"/>
          <w:sz w:val="32"/>
          <w:szCs w:val="32"/>
          <w:vertAlign w:val="baseline"/>
          <w:lang w:val="en-US" w:eastAsia="zh-CN" w:bidi="ar-SA"/>
        </w:rPr>
        <w:t>项目名称：</w:t>
      </w:r>
      <w:r>
        <w:rPr>
          <w:rFonts w:hint="default" w:ascii="Times New Roman" w:hAnsi="Times New Roman" w:eastAsia="仿宋" w:cs="Times New Roman"/>
          <w:b/>
          <w:sz w:val="32"/>
        </w:rPr>
        <w:t>来访接待通道建设项目</w:t>
      </w:r>
    </w:p>
    <w:p>
      <w:pPr>
        <w:ind w:firstLine="1606" w:firstLineChars="500"/>
        <w:rPr>
          <w:rFonts w:hint="default" w:ascii="Times New Roman" w:hAnsi="Times New Roman" w:eastAsia="仿宋" w:cs="Times New Roman"/>
          <w:b/>
          <w:bCs/>
          <w:kern w:val="2"/>
          <w:sz w:val="32"/>
          <w:szCs w:val="32"/>
          <w:vertAlign w:val="baseline"/>
          <w:lang w:val="en-US" w:eastAsia="zh-CN" w:bidi="ar-SA"/>
        </w:rPr>
      </w:pPr>
      <w:r>
        <w:rPr>
          <w:rFonts w:hint="default" w:ascii="Times New Roman" w:hAnsi="Times New Roman" w:eastAsia="仿宋" w:cs="Times New Roman"/>
          <w:b/>
          <w:bCs/>
          <w:kern w:val="2"/>
          <w:sz w:val="32"/>
          <w:szCs w:val="32"/>
          <w:vertAlign w:val="baseline"/>
          <w:lang w:val="en-US" w:eastAsia="zh-CN" w:bidi="ar-SA"/>
        </w:rPr>
        <w:t>主管部门：</w:t>
      </w:r>
      <w:r>
        <w:rPr>
          <w:rFonts w:hint="default" w:ascii="Times New Roman" w:hAnsi="Times New Roman" w:eastAsia="仿宋" w:cs="Times New Roman"/>
          <w:b/>
          <w:sz w:val="32"/>
        </w:rPr>
        <w:t>内蒙古自治区信访局部门</w:t>
      </w:r>
    </w:p>
    <w:p>
      <w:pPr>
        <w:ind w:firstLine="1606" w:firstLineChars="500"/>
        <w:rPr>
          <w:rFonts w:hint="default" w:ascii="Times New Roman" w:hAnsi="Times New Roman" w:eastAsia="仿宋" w:cs="Times New Roman"/>
          <w:b/>
          <w:bCs/>
          <w:kern w:val="2"/>
          <w:sz w:val="32"/>
          <w:szCs w:val="32"/>
          <w:vertAlign w:val="baseline"/>
          <w:lang w:val="en-US" w:eastAsia="zh-CN" w:bidi="ar-SA"/>
        </w:rPr>
      </w:pPr>
      <w:r>
        <w:rPr>
          <w:rFonts w:hint="default" w:ascii="Times New Roman" w:hAnsi="Times New Roman" w:eastAsia="仿宋" w:cs="Times New Roman"/>
          <w:b/>
          <w:bCs/>
          <w:kern w:val="2"/>
          <w:sz w:val="32"/>
          <w:szCs w:val="32"/>
          <w:vertAlign w:val="baseline"/>
          <w:lang w:val="en-US" w:eastAsia="zh-CN" w:bidi="ar-SA"/>
        </w:rPr>
        <w:t>年月日</w:t>
      </w:r>
    </w:p>
    <w:p>
      <w:pPr>
        <w:ind w:firstLine="1606" w:firstLineChars="500"/>
        <w:rPr>
          <w:rFonts w:hint="default" w:ascii="Times New Roman" w:hAnsi="Times New Roman" w:eastAsia="仿宋" w:cs="Times New Roman"/>
          <w:b/>
          <w:bCs/>
          <w:i w:val="0"/>
          <w:iCs w:val="0"/>
          <w:color w:val="000000"/>
          <w:kern w:val="0"/>
          <w:sz w:val="24"/>
          <w:szCs w:val="24"/>
          <w:u w:val="none"/>
          <w:lang w:val="en-US" w:eastAsia="zh-CN" w:bidi="ar"/>
        </w:rPr>
      </w:pPr>
      <w:r>
        <w:rPr>
          <w:rFonts w:hint="default" w:ascii="Times New Roman" w:hAnsi="Times New Roman" w:eastAsia="仿宋" w:cs="Times New Roman"/>
          <w:b/>
          <w:bCs/>
          <w:kern w:val="2"/>
          <w:sz w:val="32"/>
          <w:szCs w:val="32"/>
          <w:vertAlign w:val="baseline"/>
          <w:lang w:val="en-US" w:eastAsia="zh-CN" w:bidi="ar-SA"/>
        </w:rPr>
        <w:t>（盖章）</w:t>
      </w:r>
    </w:p>
    <w:p>
      <w:pPr>
        <w:jc w:val="center"/>
        <w:rPr>
          <w:rFonts w:hint="default" w:ascii="Times New Roman" w:hAnsi="Times New Roman" w:eastAsia="仿宋" w:cs="Times New Roman"/>
          <w:b/>
          <w:bCs/>
          <w:i w:val="0"/>
          <w:iCs w:val="0"/>
          <w:color w:val="000000"/>
          <w:kern w:val="0"/>
          <w:sz w:val="24"/>
          <w:szCs w:val="24"/>
          <w:u w:val="none"/>
          <w:lang w:val="en-US" w:eastAsia="zh-CN" w:bidi="ar"/>
        </w:rPr>
      </w:pPr>
    </w:p>
    <w:p>
      <w:pPr>
        <w:keepNext w:val="0"/>
        <w:keepLines w:val="0"/>
        <w:pageBreakBefore w:val="0"/>
        <w:kinsoku/>
        <w:wordWrap/>
        <w:overflowPunct/>
        <w:topLinePunct w:val="0"/>
        <w:autoSpaceDE/>
        <w:autoSpaceDN/>
        <w:bidi w:val="0"/>
        <w:adjustRightInd/>
        <w:snapToGrid/>
        <w:spacing w:line="360" w:lineRule="auto"/>
        <w:ind w:firstLine="883" w:firstLineChars="200"/>
        <w:jc w:val="center"/>
        <w:textAlignment w:val="auto"/>
        <w:rPr>
          <w:rFonts w:hint="default" w:ascii="Times New Roman" w:hAnsi="Times New Roman" w:eastAsia="仿宋" w:cs="Times New Roman"/>
          <w:b/>
          <w:bCs/>
          <w:sz w:val="44"/>
        </w:rPr>
      </w:pPr>
      <w:r>
        <w:rPr>
          <w:rFonts w:hint="default" w:ascii="Times New Roman" w:hAnsi="Times New Roman" w:eastAsia="仿宋" w:cs="Times New Roman"/>
          <w:b/>
          <w:bCs/>
          <w:sz w:val="44"/>
          <w:szCs w:val="44"/>
        </w:rPr>
        <w:t>202</w:t>
      </w:r>
      <w:r>
        <w:rPr>
          <w:rFonts w:hint="eastAsia" w:ascii="Times New Roman" w:hAnsi="Times New Roman" w:cs="Times New Roman"/>
          <w:b/>
          <w:bCs/>
          <w:sz w:val="44"/>
          <w:szCs w:val="44"/>
          <w:lang w:val="en-US" w:eastAsia="zh-CN"/>
        </w:rPr>
        <w:t>3</w:t>
      </w:r>
      <w:r>
        <w:rPr>
          <w:rFonts w:hint="default" w:ascii="Times New Roman" w:hAnsi="Times New Roman" w:eastAsia="仿宋" w:cs="Times New Roman"/>
          <w:b/>
          <w:bCs/>
          <w:sz w:val="44"/>
          <w:szCs w:val="44"/>
        </w:rPr>
        <w:t>年</w:t>
      </w:r>
      <w:r>
        <w:rPr>
          <w:rFonts w:hint="default" w:ascii="Times New Roman" w:hAnsi="Times New Roman" w:eastAsia="仿宋" w:cs="Times New Roman"/>
          <w:b/>
          <w:bCs/>
          <w:sz w:val="44"/>
        </w:rPr>
        <w:t>来访接待通道建设项目</w:t>
      </w:r>
    </w:p>
    <w:p>
      <w:pPr>
        <w:keepNext w:val="0"/>
        <w:keepLines w:val="0"/>
        <w:pageBreakBefore w:val="0"/>
        <w:kinsoku/>
        <w:wordWrap/>
        <w:overflowPunct/>
        <w:topLinePunct w:val="0"/>
        <w:autoSpaceDE/>
        <w:autoSpaceDN/>
        <w:bidi w:val="0"/>
        <w:adjustRightInd/>
        <w:snapToGrid/>
        <w:spacing w:line="360" w:lineRule="auto"/>
        <w:ind w:firstLine="883" w:firstLineChars="200"/>
        <w:jc w:val="center"/>
        <w:textAlignment w:val="auto"/>
        <w:rPr>
          <w:rFonts w:hint="default" w:ascii="Times New Roman" w:hAnsi="Times New Roman" w:eastAsia="仿宋" w:cs="Times New Roman"/>
          <w:b/>
          <w:bCs/>
          <w:sz w:val="44"/>
          <w:szCs w:val="44"/>
        </w:rPr>
      </w:pPr>
      <w:r>
        <w:rPr>
          <w:rFonts w:hint="default" w:ascii="Times New Roman" w:hAnsi="Times New Roman" w:eastAsia="仿宋" w:cs="Times New Roman"/>
          <w:b/>
          <w:bCs/>
          <w:sz w:val="44"/>
        </w:rPr>
        <w:t>绩效自评报告</w:t>
      </w:r>
    </w:p>
    <w:p>
      <w:pPr>
        <w:keepNext w:val="0"/>
        <w:keepLines w:val="0"/>
        <w:pageBreakBefore w:val="0"/>
        <w:numPr>
          <w:ilvl w:val="0"/>
          <w:numId w:val="1"/>
        </w:numPr>
        <w:kinsoku/>
        <w:wordWrap/>
        <w:overflowPunct/>
        <w:topLinePunct w:val="0"/>
        <w:autoSpaceDE/>
        <w:autoSpaceDN/>
        <w:bidi w:val="0"/>
        <w:adjustRightInd/>
        <w:snapToGrid/>
        <w:spacing w:line="360" w:lineRule="auto"/>
        <w:ind w:left="0" w:firstLine="602" w:firstLineChars="200"/>
        <w:jc w:val="left"/>
        <w:textAlignment w:val="auto"/>
        <w:rPr>
          <w:rFonts w:hint="default" w:ascii="Times New Roman" w:hAnsi="Times New Roman" w:eastAsia="仿宋" w:cs="Times New Roman"/>
          <w:b/>
          <w:sz w:val="30"/>
          <w:szCs w:val="30"/>
        </w:rPr>
      </w:pPr>
      <w:r>
        <w:rPr>
          <w:rFonts w:hint="default" w:ascii="Times New Roman" w:hAnsi="Times New Roman" w:eastAsia="仿宋" w:cs="Times New Roman"/>
          <w:b/>
          <w:sz w:val="30"/>
          <w:szCs w:val="30"/>
        </w:rPr>
        <w:t>项目</w:t>
      </w:r>
      <w:r>
        <w:rPr>
          <w:rFonts w:hint="default" w:ascii="Times New Roman" w:hAnsi="Times New Roman" w:eastAsia="仿宋" w:cs="Times New Roman"/>
          <w:b/>
          <w:sz w:val="30"/>
          <w:szCs w:val="30"/>
          <w:lang w:val="en-US" w:eastAsia="zh-CN"/>
        </w:rPr>
        <w:t>基本</w:t>
      </w:r>
      <w:r>
        <w:rPr>
          <w:rFonts w:hint="default" w:ascii="Times New Roman" w:hAnsi="Times New Roman" w:eastAsia="仿宋" w:cs="Times New Roman"/>
          <w:b/>
          <w:sz w:val="30"/>
          <w:szCs w:val="30"/>
        </w:rPr>
        <w:t>情况</w:t>
      </w:r>
    </w:p>
    <w:p>
      <w:pPr>
        <w:keepNext w:val="0"/>
        <w:keepLines w:val="0"/>
        <w:pageBreakBefore w:val="0"/>
        <w:kinsoku/>
        <w:wordWrap/>
        <w:overflowPunct/>
        <w:topLinePunct w:val="0"/>
        <w:autoSpaceDE/>
        <w:autoSpaceDN/>
        <w:bidi w:val="0"/>
        <w:adjustRightInd/>
        <w:snapToGrid/>
        <w:spacing w:line="360" w:lineRule="auto"/>
        <w:ind w:firstLine="614" w:firstLineChars="200"/>
        <w:textAlignment w:val="auto"/>
        <w:rPr>
          <w:rFonts w:hint="default" w:ascii="Times New Roman" w:hAnsi="Times New Roman" w:eastAsia="仿宋" w:cs="Times New Roman"/>
          <w:b/>
          <w:bCs/>
          <w:sz w:val="30"/>
          <w:szCs w:val="30"/>
        </w:rPr>
      </w:pPr>
      <w:r>
        <w:rPr>
          <w:rFonts w:hint="default" w:ascii="Times New Roman" w:hAnsi="Times New Roman" w:eastAsia="仿宋" w:cs="Times New Roman"/>
          <w:b/>
          <w:bCs/>
          <w:spacing w:val="3"/>
          <w:sz w:val="30"/>
          <w:szCs w:val="30"/>
        </w:rPr>
        <w:t>（一）项目基本情况简介</w:t>
      </w:r>
    </w:p>
    <w:p>
      <w:pPr>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hint="default"/>
          <w:sz w:val="30"/>
          <w:szCs w:val="30"/>
          <w:lang w:eastAsia="zh-CN"/>
        </w:rPr>
      </w:pPr>
      <w:r>
        <w:rPr>
          <w:rFonts w:hint="default"/>
          <w:sz w:val="30"/>
          <w:szCs w:val="30"/>
          <w:lang w:eastAsia="zh-CN"/>
        </w:rPr>
        <w:t>随着社会的发展，公众对于公共服务的需求日益增长，来访接待通道的建设主要是为了更好地服务公众，提供一个方便、高效、有序的环境，以便于接待和处理群众的来访工作。建设一个良好的来访接待通道，可以提高工作效率，提供更好的服务质量。</w:t>
      </w:r>
    </w:p>
    <w:p>
      <w:pPr>
        <w:keepNext w:val="0"/>
        <w:keepLines w:val="0"/>
        <w:pageBreakBefore w:val="0"/>
        <w:numPr>
          <w:ilvl w:val="0"/>
          <w:numId w:val="2"/>
        </w:numPr>
        <w:kinsoku/>
        <w:wordWrap/>
        <w:overflowPunct/>
        <w:topLinePunct w:val="0"/>
        <w:autoSpaceDE/>
        <w:autoSpaceDN/>
        <w:bidi w:val="0"/>
        <w:adjustRightInd/>
        <w:snapToGrid/>
        <w:spacing w:line="360" w:lineRule="auto"/>
        <w:ind w:firstLine="634" w:firstLineChars="200"/>
        <w:textAlignment w:val="auto"/>
        <w:rPr>
          <w:rFonts w:hint="default" w:ascii="Times New Roman" w:hAnsi="Times New Roman" w:eastAsia="仿宋" w:cs="Times New Roman"/>
          <w:b/>
          <w:bCs/>
          <w:spacing w:val="8"/>
          <w:sz w:val="30"/>
          <w:szCs w:val="30"/>
        </w:rPr>
      </w:pPr>
      <w:r>
        <w:rPr>
          <w:rFonts w:hint="default" w:ascii="Times New Roman" w:hAnsi="Times New Roman" w:eastAsia="仿宋" w:cs="Times New Roman"/>
          <w:b/>
          <w:bCs/>
          <w:spacing w:val="8"/>
          <w:sz w:val="30"/>
          <w:szCs w:val="30"/>
        </w:rPr>
        <w:t>绩效目标设定及</w:t>
      </w:r>
      <w:r>
        <w:rPr>
          <w:rFonts w:hint="default" w:ascii="Times New Roman" w:hAnsi="Times New Roman" w:eastAsia="仿宋" w:cs="Times New Roman"/>
          <w:b/>
          <w:bCs/>
          <w:spacing w:val="8"/>
          <w:sz w:val="30"/>
          <w:szCs w:val="30"/>
          <w:lang w:val="en-US" w:eastAsia="zh-CN"/>
        </w:rPr>
        <w:t>指标</w:t>
      </w:r>
      <w:r>
        <w:rPr>
          <w:rFonts w:hint="default" w:ascii="Times New Roman" w:hAnsi="Times New Roman" w:eastAsia="仿宋" w:cs="Times New Roman"/>
          <w:b/>
          <w:bCs/>
          <w:spacing w:val="8"/>
          <w:sz w:val="30"/>
          <w:szCs w:val="30"/>
        </w:rPr>
        <w:t>完成情况</w:t>
      </w:r>
    </w:p>
    <w:p>
      <w:pPr>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hint="default"/>
          <w:sz w:val="30"/>
          <w:szCs w:val="30"/>
          <w:lang w:val="en-US" w:eastAsia="zh-CN"/>
        </w:rPr>
      </w:pPr>
      <w:r>
        <w:rPr>
          <w:rFonts w:hint="default"/>
          <w:sz w:val="30"/>
          <w:szCs w:val="30"/>
          <w:lang w:val="en-US" w:eastAsia="zh-CN"/>
        </w:rPr>
        <w:t>预期目标：</w:t>
      </w:r>
      <w:r>
        <w:rPr>
          <w:rFonts w:hint="default"/>
          <w:sz w:val="30"/>
          <w:szCs w:val="30"/>
        </w:rPr>
        <w:t>在资金下达后六个月内完成，达到防疫要求，持续使用年限5年以上，满足机关及群众防疫工作需要</w:t>
      </w:r>
      <w:r>
        <w:rPr>
          <w:rFonts w:hint="default"/>
          <w:sz w:val="30"/>
          <w:szCs w:val="30"/>
          <w:lang w:eastAsia="zh-CN"/>
        </w:rPr>
        <w:t>。</w:t>
      </w:r>
    </w:p>
    <w:p>
      <w:pPr>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hint="default"/>
          <w:sz w:val="30"/>
          <w:szCs w:val="30"/>
          <w:lang w:val="en-US" w:eastAsia="zh-CN"/>
        </w:rPr>
      </w:pPr>
      <w:r>
        <w:rPr>
          <w:rFonts w:hint="default"/>
          <w:sz w:val="30"/>
          <w:szCs w:val="30"/>
          <w:lang w:val="en-US" w:eastAsia="zh-CN"/>
        </w:rPr>
        <w:t>绩效目标实际完成情况：</w:t>
      </w:r>
      <w:r>
        <w:rPr>
          <w:rFonts w:hint="default"/>
          <w:sz w:val="30"/>
          <w:szCs w:val="30"/>
        </w:rPr>
        <w:t>各项绩效指标基本按照计划落实，在年内逐项完成。</w:t>
      </w:r>
    </w:p>
    <w:p>
      <w:pPr>
        <w:keepNext w:val="0"/>
        <w:keepLines w:val="0"/>
        <w:pageBreakBefore w:val="0"/>
        <w:numPr>
          <w:ilvl w:val="0"/>
          <w:numId w:val="1"/>
        </w:numPr>
        <w:kinsoku/>
        <w:wordWrap/>
        <w:overflowPunct/>
        <w:topLinePunct w:val="0"/>
        <w:autoSpaceDE/>
        <w:autoSpaceDN/>
        <w:bidi w:val="0"/>
        <w:adjustRightInd/>
        <w:snapToGrid/>
        <w:spacing w:line="360" w:lineRule="auto"/>
        <w:ind w:left="0" w:firstLine="602" w:firstLineChars="200"/>
        <w:textAlignment w:val="auto"/>
        <w:rPr>
          <w:rFonts w:hint="default" w:ascii="Times New Roman" w:hAnsi="Times New Roman" w:eastAsia="仿宋" w:cs="Times New Roman"/>
          <w:b/>
          <w:sz w:val="30"/>
          <w:szCs w:val="30"/>
        </w:rPr>
      </w:pPr>
      <w:r>
        <w:rPr>
          <w:rFonts w:hint="default" w:ascii="Times New Roman" w:hAnsi="Times New Roman" w:eastAsia="仿宋" w:cs="Times New Roman"/>
          <w:b/>
          <w:sz w:val="30"/>
          <w:szCs w:val="30"/>
          <w:lang w:val="en-US" w:eastAsia="zh-CN"/>
        </w:rPr>
        <w:t>绩效自评工作</w:t>
      </w:r>
      <w:r>
        <w:rPr>
          <w:rFonts w:hint="default" w:ascii="Times New Roman" w:hAnsi="Times New Roman" w:eastAsia="仿宋" w:cs="Times New Roman"/>
          <w:b/>
          <w:sz w:val="30"/>
          <w:szCs w:val="30"/>
        </w:rPr>
        <w:t>情况</w:t>
      </w:r>
    </w:p>
    <w:p>
      <w:pPr>
        <w:keepNext w:val="0"/>
        <w:keepLines w:val="0"/>
        <w:pageBreakBefore w:val="0"/>
        <w:numPr>
          <w:ilvl w:val="0"/>
          <w:numId w:val="0"/>
        </w:numPr>
        <w:kinsoku/>
        <w:wordWrap/>
        <w:overflowPunct/>
        <w:topLinePunct w:val="0"/>
        <w:autoSpaceDE/>
        <w:autoSpaceDN/>
        <w:bidi w:val="0"/>
        <w:adjustRightInd/>
        <w:snapToGrid/>
        <w:spacing w:line="360" w:lineRule="auto"/>
        <w:ind w:firstLine="606" w:firstLineChars="200"/>
        <w:textAlignment w:val="auto"/>
        <w:rPr>
          <w:rFonts w:hint="default" w:ascii="Times New Roman" w:hAnsi="Times New Roman" w:eastAsia="仿宋" w:cs="Times New Roman"/>
          <w:b/>
          <w:bCs/>
          <w:spacing w:val="1"/>
          <w:sz w:val="30"/>
          <w:szCs w:val="30"/>
        </w:rPr>
      </w:pPr>
      <w:r>
        <w:rPr>
          <w:rFonts w:hint="default" w:ascii="Times New Roman" w:hAnsi="Times New Roman" w:eastAsia="仿宋" w:cs="Times New Roman"/>
          <w:b/>
          <w:bCs/>
          <w:spacing w:val="1"/>
          <w:kern w:val="2"/>
          <w:sz w:val="30"/>
          <w:szCs w:val="30"/>
          <w:lang w:val="en-US" w:eastAsia="zh-CN" w:bidi="ar-SA"/>
        </w:rPr>
        <w:t>（一）</w:t>
      </w:r>
      <w:r>
        <w:rPr>
          <w:rFonts w:hint="default" w:ascii="Times New Roman" w:hAnsi="Times New Roman" w:eastAsia="仿宋" w:cs="Times New Roman"/>
          <w:b/>
          <w:bCs/>
          <w:spacing w:val="1"/>
          <w:sz w:val="30"/>
          <w:szCs w:val="30"/>
        </w:rPr>
        <w:t>绩效自评目的</w:t>
      </w:r>
    </w:p>
    <w:p>
      <w:pPr>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hint="default"/>
          <w:sz w:val="30"/>
          <w:szCs w:val="30"/>
        </w:rPr>
      </w:pPr>
      <w:r>
        <w:rPr>
          <w:rFonts w:hint="default"/>
          <w:sz w:val="30"/>
          <w:szCs w:val="30"/>
        </w:rPr>
        <w:t>通过绩效自评，全面掌握此项经费的使用情况、项目进度以及实施效率，并及时发现项目执行过程中存在的问题、困难，强化绩效自评结果应用，加强项目管理，减少不合理支出、无效支出，提高财政资金使用效益。同时，引导预算单位加强对财政支出的实施效果和资金使用效益进行自我评价，促使预算单位树立和强化“花钱必问效”的绩效理念，帮助预算单位及时总结经验、改进管理，达到促进预算单位不断提升预算绩效管理水平、持续提高财政资金使用效益的目的。</w:t>
      </w:r>
    </w:p>
    <w:p>
      <w:pPr>
        <w:keepNext w:val="0"/>
        <w:keepLines w:val="0"/>
        <w:pageBreakBefore w:val="0"/>
        <w:kinsoku/>
        <w:wordWrap/>
        <w:overflowPunct/>
        <w:topLinePunct w:val="0"/>
        <w:autoSpaceDE/>
        <w:autoSpaceDN/>
        <w:bidi w:val="0"/>
        <w:adjustRightInd/>
        <w:snapToGrid/>
        <w:spacing w:line="360" w:lineRule="auto"/>
        <w:ind w:firstLine="618" w:firstLineChars="200"/>
        <w:textAlignment w:val="auto"/>
        <w:rPr>
          <w:rFonts w:hint="default" w:ascii="Times New Roman" w:hAnsi="Times New Roman" w:eastAsia="仿宋" w:cs="Times New Roman"/>
          <w:b/>
          <w:bCs/>
          <w:spacing w:val="4"/>
          <w:sz w:val="30"/>
          <w:szCs w:val="30"/>
        </w:rPr>
      </w:pPr>
      <w:r>
        <w:rPr>
          <w:rFonts w:hint="default" w:ascii="Times New Roman" w:hAnsi="Times New Roman" w:eastAsia="仿宋" w:cs="Times New Roman"/>
          <w:b/>
          <w:bCs/>
          <w:spacing w:val="4"/>
          <w:sz w:val="30"/>
          <w:szCs w:val="30"/>
        </w:rPr>
        <w:t>（二）项目资金投入情况</w:t>
      </w:r>
    </w:p>
    <w:p>
      <w:pPr>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hint="default"/>
          <w:sz w:val="30"/>
          <w:szCs w:val="30"/>
          <w:lang w:val="en-US" w:eastAsia="zh-CN"/>
        </w:rPr>
      </w:pPr>
      <w:r>
        <w:rPr>
          <w:rFonts w:hint="default"/>
          <w:sz w:val="30"/>
          <w:szCs w:val="30"/>
          <w:lang w:val="en-US" w:eastAsia="zh-CN"/>
        </w:rPr>
        <w:t>本年度资金年初预算数</w:t>
      </w:r>
      <w:r>
        <w:rPr>
          <w:rFonts w:hint="eastAsia"/>
          <w:sz w:val="30"/>
          <w:szCs w:val="30"/>
          <w:lang w:val="en-US" w:eastAsia="zh-CN"/>
        </w:rPr>
        <w:t>22.26</w:t>
      </w:r>
      <w:r>
        <w:rPr>
          <w:rFonts w:hint="default"/>
          <w:sz w:val="30"/>
          <w:szCs w:val="30"/>
        </w:rPr>
        <w:t>万元，其中：财政拨款</w:t>
      </w:r>
      <w:r>
        <w:rPr>
          <w:rFonts w:hint="eastAsia"/>
          <w:sz w:val="30"/>
          <w:szCs w:val="30"/>
          <w:lang w:val="en-US" w:eastAsia="zh-CN"/>
        </w:rPr>
        <w:t>22.26</w:t>
      </w:r>
      <w:r>
        <w:rPr>
          <w:rFonts w:hint="default"/>
          <w:sz w:val="30"/>
          <w:szCs w:val="30"/>
        </w:rPr>
        <w:t>万元，其他资金0万元。</w:t>
      </w:r>
    </w:p>
    <w:p>
      <w:pPr>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hint="default"/>
          <w:sz w:val="30"/>
          <w:szCs w:val="30"/>
          <w:lang w:val="en-US" w:eastAsia="zh-CN"/>
        </w:rPr>
      </w:pPr>
      <w:r>
        <w:rPr>
          <w:rFonts w:hint="default"/>
          <w:sz w:val="30"/>
          <w:szCs w:val="30"/>
          <w:lang w:val="en-US" w:eastAsia="zh-CN"/>
        </w:rPr>
        <w:t>本年度资金全年预算数</w:t>
      </w:r>
      <w:r>
        <w:rPr>
          <w:rFonts w:hint="eastAsia"/>
          <w:sz w:val="30"/>
          <w:szCs w:val="30"/>
          <w:lang w:val="en-US" w:eastAsia="zh-CN"/>
        </w:rPr>
        <w:t>22.26</w:t>
      </w:r>
      <w:r>
        <w:rPr>
          <w:rFonts w:hint="default"/>
          <w:sz w:val="30"/>
          <w:szCs w:val="30"/>
        </w:rPr>
        <w:t>万元，其中：财政拨款</w:t>
      </w:r>
      <w:r>
        <w:rPr>
          <w:rFonts w:hint="eastAsia"/>
          <w:sz w:val="30"/>
          <w:szCs w:val="30"/>
          <w:lang w:val="en-US" w:eastAsia="zh-CN"/>
        </w:rPr>
        <w:t>22.26</w:t>
      </w:r>
      <w:r>
        <w:rPr>
          <w:rFonts w:hint="default"/>
          <w:sz w:val="30"/>
          <w:szCs w:val="30"/>
        </w:rPr>
        <w:t>万元，其他资金0万元。</w:t>
      </w:r>
    </w:p>
    <w:p>
      <w:pPr>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hint="default"/>
          <w:sz w:val="30"/>
          <w:szCs w:val="30"/>
          <w:lang w:val="en-US" w:eastAsia="zh-CN"/>
        </w:rPr>
      </w:pPr>
      <w:r>
        <w:rPr>
          <w:rFonts w:hint="default"/>
          <w:sz w:val="30"/>
          <w:szCs w:val="30"/>
          <w:lang w:val="en-US" w:eastAsia="zh-CN"/>
        </w:rPr>
        <w:t>本年度资金全年执行数</w:t>
      </w:r>
      <w:r>
        <w:rPr>
          <w:rFonts w:hint="eastAsia"/>
          <w:sz w:val="30"/>
          <w:szCs w:val="30"/>
          <w:lang w:val="en-US" w:eastAsia="zh-CN"/>
        </w:rPr>
        <w:t>22.26</w:t>
      </w:r>
      <w:r>
        <w:rPr>
          <w:rFonts w:hint="default"/>
          <w:sz w:val="30"/>
          <w:szCs w:val="30"/>
        </w:rPr>
        <w:t>万元，其中：财政拨款</w:t>
      </w:r>
      <w:r>
        <w:rPr>
          <w:rFonts w:hint="eastAsia"/>
          <w:sz w:val="30"/>
          <w:szCs w:val="30"/>
          <w:lang w:val="en-US" w:eastAsia="zh-CN"/>
        </w:rPr>
        <w:t>22.26</w:t>
      </w:r>
      <w:r>
        <w:rPr>
          <w:rFonts w:hint="default"/>
          <w:sz w:val="30"/>
          <w:szCs w:val="30"/>
        </w:rPr>
        <w:t>万元，其他资金0.00万元。</w:t>
      </w:r>
    </w:p>
    <w:p>
      <w:pPr>
        <w:keepNext w:val="0"/>
        <w:keepLines w:val="0"/>
        <w:pageBreakBefore w:val="0"/>
        <w:numPr>
          <w:ilvl w:val="0"/>
          <w:numId w:val="0"/>
        </w:numPr>
        <w:kinsoku/>
        <w:wordWrap/>
        <w:overflowPunct/>
        <w:topLinePunct w:val="0"/>
        <w:autoSpaceDE/>
        <w:autoSpaceDN/>
        <w:bidi w:val="0"/>
        <w:adjustRightInd/>
        <w:snapToGrid/>
        <w:spacing w:line="360" w:lineRule="auto"/>
        <w:ind w:leftChars="200" w:firstLine="618" w:firstLineChars="200"/>
        <w:textAlignment w:val="auto"/>
        <w:rPr>
          <w:rFonts w:hint="default" w:ascii="Times New Roman" w:hAnsi="Times New Roman" w:eastAsia="仿宋" w:cs="Times New Roman"/>
          <w:b/>
          <w:bCs/>
          <w:spacing w:val="4"/>
          <w:sz w:val="30"/>
          <w:szCs w:val="30"/>
        </w:rPr>
      </w:pPr>
      <w:r>
        <w:rPr>
          <w:rFonts w:hint="default" w:ascii="Times New Roman" w:hAnsi="Times New Roman" w:eastAsia="仿宋" w:cs="Times New Roman"/>
          <w:b/>
          <w:bCs/>
          <w:spacing w:val="4"/>
          <w:sz w:val="30"/>
          <w:szCs w:val="30"/>
          <w:lang w:eastAsia="zh-CN"/>
        </w:rPr>
        <w:t>（</w:t>
      </w:r>
      <w:r>
        <w:rPr>
          <w:rFonts w:hint="default" w:ascii="Times New Roman" w:hAnsi="Times New Roman" w:eastAsia="仿宋" w:cs="Times New Roman"/>
          <w:b/>
          <w:bCs/>
          <w:spacing w:val="4"/>
          <w:sz w:val="30"/>
          <w:szCs w:val="30"/>
          <w:lang w:val="en-US" w:eastAsia="zh-CN"/>
        </w:rPr>
        <w:t>三</w:t>
      </w:r>
      <w:r>
        <w:rPr>
          <w:rFonts w:hint="default" w:ascii="Times New Roman" w:hAnsi="Times New Roman" w:eastAsia="仿宋" w:cs="Times New Roman"/>
          <w:b/>
          <w:bCs/>
          <w:spacing w:val="4"/>
          <w:sz w:val="30"/>
          <w:szCs w:val="30"/>
          <w:lang w:eastAsia="zh-CN"/>
        </w:rPr>
        <w:t>）</w:t>
      </w:r>
      <w:r>
        <w:rPr>
          <w:rFonts w:hint="default" w:ascii="Times New Roman" w:hAnsi="Times New Roman" w:eastAsia="仿宋" w:cs="Times New Roman"/>
          <w:b/>
          <w:bCs/>
          <w:spacing w:val="4"/>
          <w:sz w:val="30"/>
          <w:szCs w:val="30"/>
        </w:rPr>
        <w:t>项目资金产出情况</w:t>
      </w:r>
    </w:p>
    <w:p>
      <w:pPr>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hint="default"/>
          <w:sz w:val="30"/>
          <w:szCs w:val="30"/>
        </w:rPr>
      </w:pPr>
      <w:r>
        <w:rPr>
          <w:rFonts w:hint="default"/>
          <w:sz w:val="30"/>
          <w:szCs w:val="30"/>
        </w:rPr>
        <w:t>项目在数量指标方面、质量指标方面、时效指标方面和成本指标方面均达到了预计目标。来访接待通道建设项目对来访通道进行了建设改造，开展了绿化工作，完善了来访接待通道摄像系统。本项目在资金下达后六个月内完成，已达到防疫要求，并且达到验收标准，达到了环保节约要求，持续使用年限在5年以上，满足了机关及群众防疫工作需要。</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610" w:firstLineChars="200"/>
        <w:textAlignment w:val="auto"/>
        <w:rPr>
          <w:rFonts w:hint="default" w:ascii="Times New Roman" w:hAnsi="Times New Roman" w:eastAsia="仿宋" w:cs="Times New Roman"/>
          <w:b/>
          <w:bCs/>
          <w:spacing w:val="2"/>
          <w:sz w:val="30"/>
          <w:szCs w:val="30"/>
        </w:rPr>
      </w:pPr>
      <w:r>
        <w:rPr>
          <w:rFonts w:hint="default" w:ascii="Times New Roman" w:hAnsi="Times New Roman" w:eastAsia="仿宋" w:cs="Times New Roman"/>
          <w:b/>
          <w:bCs/>
          <w:spacing w:val="2"/>
          <w:kern w:val="2"/>
          <w:sz w:val="30"/>
          <w:szCs w:val="30"/>
          <w:lang w:val="en-US" w:eastAsia="zh-CN" w:bidi="ar-SA"/>
        </w:rPr>
        <w:t>（四）</w:t>
      </w:r>
      <w:r>
        <w:rPr>
          <w:rFonts w:hint="default" w:ascii="Times New Roman" w:hAnsi="Times New Roman" w:eastAsia="仿宋" w:cs="Times New Roman"/>
          <w:b/>
          <w:bCs/>
          <w:spacing w:val="2"/>
          <w:sz w:val="30"/>
          <w:szCs w:val="30"/>
        </w:rPr>
        <w:t>项目资金管理情况</w:t>
      </w:r>
    </w:p>
    <w:p>
      <w:pPr>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hint="default"/>
          <w:sz w:val="30"/>
          <w:szCs w:val="30"/>
        </w:rPr>
      </w:pPr>
      <w:r>
        <w:rPr>
          <w:rFonts w:hint="default"/>
          <w:sz w:val="30"/>
          <w:szCs w:val="30"/>
        </w:rPr>
        <w:t>此项目严格执行相关资金管理制度确保资金使用规范。按照要求实施单位统一管理并单独核算，严格执行相关采购规定及内控要求，按照内部审批制度逐级审批后，通过国库集中支付系统支付资金。在资金使用过程中，严把监督审核关，建立健全内部审批制度。对每笔用款审查是否通过申请批复，在所附资料齐备的情况下，审核确认后再付款。</w:t>
      </w:r>
    </w:p>
    <w:p>
      <w:pPr>
        <w:keepNext w:val="0"/>
        <w:keepLines w:val="0"/>
        <w:pageBreakBefore w:val="0"/>
        <w:numPr>
          <w:ilvl w:val="0"/>
          <w:numId w:val="1"/>
        </w:numPr>
        <w:kinsoku/>
        <w:wordWrap/>
        <w:overflowPunct/>
        <w:topLinePunct w:val="0"/>
        <w:autoSpaceDE/>
        <w:autoSpaceDN/>
        <w:bidi w:val="0"/>
        <w:adjustRightInd/>
        <w:snapToGrid/>
        <w:spacing w:line="360" w:lineRule="auto"/>
        <w:ind w:left="0" w:firstLine="602" w:firstLineChars="200"/>
        <w:textAlignment w:val="auto"/>
        <w:rPr>
          <w:rFonts w:hint="default" w:ascii="Times New Roman" w:hAnsi="Times New Roman" w:eastAsia="仿宋" w:cs="Times New Roman"/>
          <w:b/>
          <w:sz w:val="30"/>
          <w:szCs w:val="30"/>
        </w:rPr>
      </w:pPr>
      <w:r>
        <w:rPr>
          <w:rFonts w:hint="default" w:ascii="Times New Roman" w:hAnsi="Times New Roman" w:eastAsia="仿宋" w:cs="Times New Roman"/>
          <w:b/>
          <w:sz w:val="30"/>
          <w:szCs w:val="30"/>
          <w:lang w:val="en-US" w:eastAsia="zh-CN"/>
        </w:rPr>
        <w:t>项目绩效情况</w:t>
      </w:r>
    </w:p>
    <w:p>
      <w:pPr>
        <w:keepNext w:val="0"/>
        <w:keepLines w:val="0"/>
        <w:pageBreakBefore w:val="0"/>
        <w:kinsoku/>
        <w:wordWrap/>
        <w:overflowPunct/>
        <w:topLinePunct w:val="0"/>
        <w:autoSpaceDE/>
        <w:autoSpaceDN/>
        <w:bidi w:val="0"/>
        <w:adjustRightInd/>
        <w:snapToGrid/>
        <w:spacing w:line="360" w:lineRule="auto"/>
        <w:ind w:left="0" w:leftChars="0" w:firstLine="602" w:firstLineChars="200"/>
        <w:textAlignment w:val="auto"/>
        <w:rPr>
          <w:rFonts w:hint="default" w:ascii="Times New Roman" w:hAnsi="Times New Roman" w:eastAsia="仿宋" w:cs="Times New Roman"/>
          <w:b/>
          <w:bCs/>
          <w:sz w:val="30"/>
          <w:szCs w:val="30"/>
        </w:rPr>
      </w:pPr>
      <w:r>
        <w:rPr>
          <w:rFonts w:hint="default" w:ascii="Times New Roman" w:hAnsi="Times New Roman" w:eastAsia="仿宋" w:cs="Times New Roman"/>
          <w:b/>
          <w:bCs/>
          <w:sz w:val="30"/>
          <w:szCs w:val="30"/>
          <w:lang w:eastAsia="zh-CN"/>
        </w:rPr>
        <w:t>（</w:t>
      </w:r>
      <w:r>
        <w:rPr>
          <w:rFonts w:hint="default" w:ascii="Times New Roman" w:hAnsi="Times New Roman" w:eastAsia="仿宋" w:cs="Times New Roman"/>
          <w:b/>
          <w:bCs/>
          <w:sz w:val="30"/>
          <w:szCs w:val="30"/>
        </w:rPr>
        <w:t>一</w:t>
      </w:r>
      <w:r>
        <w:rPr>
          <w:rFonts w:hint="default" w:ascii="Times New Roman" w:hAnsi="Times New Roman" w:eastAsia="仿宋" w:cs="Times New Roman"/>
          <w:b/>
          <w:bCs/>
          <w:sz w:val="30"/>
          <w:szCs w:val="30"/>
          <w:lang w:eastAsia="zh-CN"/>
        </w:rPr>
        <w:t>）</w:t>
      </w:r>
      <w:r>
        <w:rPr>
          <w:rFonts w:hint="default" w:ascii="Times New Roman" w:hAnsi="Times New Roman" w:eastAsia="仿宋" w:cs="Times New Roman"/>
          <w:b/>
          <w:bCs/>
          <w:sz w:val="30"/>
          <w:szCs w:val="30"/>
        </w:rPr>
        <w:t>产出指标完成情况</w:t>
      </w:r>
    </w:p>
    <w:p>
      <w:pPr>
        <w:keepNext w:val="0"/>
        <w:keepLines w:val="0"/>
        <w:pageBreakBefore w:val="0"/>
        <w:kinsoku/>
        <w:wordWrap/>
        <w:overflowPunct/>
        <w:topLinePunct w:val="0"/>
        <w:autoSpaceDE/>
        <w:autoSpaceDN/>
        <w:bidi w:val="0"/>
        <w:adjustRightInd/>
        <w:snapToGrid/>
        <w:spacing w:line="360" w:lineRule="auto"/>
        <w:ind w:left="0" w:leftChars="0" w:firstLine="602" w:firstLineChars="200"/>
        <w:textAlignment w:val="auto"/>
        <w:rPr>
          <w:rFonts w:hint="default" w:ascii="Times New Roman" w:hAnsi="Times New Roman" w:eastAsia="仿宋" w:cs="Times New Roman"/>
          <w:b/>
          <w:bCs/>
          <w:sz w:val="30"/>
          <w:szCs w:val="30"/>
        </w:rPr>
      </w:pPr>
      <w:r>
        <w:rPr>
          <w:rFonts w:hint="default" w:ascii="Times New Roman" w:hAnsi="Times New Roman" w:eastAsia="仿宋" w:cs="Times New Roman"/>
          <w:b/>
          <w:bCs/>
          <w:sz w:val="30"/>
          <w:szCs w:val="30"/>
        </w:rPr>
        <w:t>1、数量指标</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仿宋" w:cs="Times New Roman"/>
          <w:sz w:val="30"/>
          <w:szCs w:val="30"/>
        </w:rPr>
      </w:pPr>
      <w:r>
        <w:rPr>
          <w:rFonts w:hint="default" w:ascii="Times New Roman" w:hAnsi="Times New Roman" w:eastAsia="仿宋" w:cs="Times New Roman"/>
          <w:sz w:val="30"/>
          <w:szCs w:val="30"/>
        </w:rPr>
        <w:t>1</w:t>
      </w:r>
      <w:r>
        <w:rPr>
          <w:rFonts w:hint="default" w:ascii="Times New Roman" w:hAnsi="Times New Roman" w:eastAsia="仿宋" w:cs="Times New Roman"/>
          <w:sz w:val="30"/>
          <w:szCs w:val="30"/>
          <w:lang w:eastAsia="zh-CN"/>
        </w:rPr>
        <w:t>）</w:t>
      </w:r>
      <w:r>
        <w:rPr>
          <w:rFonts w:hint="default" w:ascii="Times New Roman" w:hAnsi="Times New Roman" w:eastAsia="仿宋" w:cs="Times New Roman"/>
          <w:sz w:val="30"/>
          <w:szCs w:val="30"/>
        </w:rPr>
        <w:t>来访接待通道数量，目标值</w:t>
      </w:r>
      <w:r>
        <w:rPr>
          <w:rFonts w:hint="default" w:ascii="Times New Roman" w:hAnsi="Times New Roman" w:eastAsia="仿宋" w:cs="Times New Roman"/>
          <w:sz w:val="30"/>
          <w:szCs w:val="30"/>
          <w:lang w:val="en-US" w:eastAsia="zh-CN"/>
        </w:rPr>
        <w:t>等于</w:t>
      </w:r>
      <w:r>
        <w:rPr>
          <w:rFonts w:hint="default" w:ascii="Times New Roman" w:hAnsi="Times New Roman" w:eastAsia="仿宋" w:cs="Times New Roman"/>
          <w:sz w:val="30"/>
          <w:szCs w:val="30"/>
        </w:rPr>
        <w:t>1个，</w:t>
      </w:r>
      <w:r>
        <w:rPr>
          <w:rFonts w:hint="default" w:ascii="Times New Roman" w:hAnsi="Times New Roman" w:eastAsia="仿宋" w:cs="Times New Roman"/>
          <w:sz w:val="30"/>
          <w:szCs w:val="30"/>
          <w:lang w:val="en-US" w:eastAsia="zh-CN"/>
        </w:rPr>
        <w:t>实际</w:t>
      </w:r>
      <w:r>
        <w:rPr>
          <w:rFonts w:hint="default" w:ascii="Times New Roman" w:hAnsi="Times New Roman" w:eastAsia="仿宋" w:cs="Times New Roman"/>
          <w:sz w:val="30"/>
          <w:szCs w:val="30"/>
        </w:rPr>
        <w:t>完成1个，分值10，得分10。</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仿宋" w:cs="Times New Roman"/>
          <w:sz w:val="30"/>
          <w:szCs w:val="30"/>
        </w:rPr>
      </w:pPr>
      <w:r>
        <w:rPr>
          <w:rFonts w:hint="default" w:ascii="Times New Roman" w:hAnsi="Times New Roman" w:eastAsia="仿宋" w:cs="Times New Roman"/>
          <w:sz w:val="30"/>
          <w:szCs w:val="30"/>
        </w:rPr>
        <w:t>2</w:t>
      </w:r>
      <w:r>
        <w:rPr>
          <w:rFonts w:hint="default" w:ascii="Times New Roman" w:hAnsi="Times New Roman" w:eastAsia="仿宋" w:cs="Times New Roman"/>
          <w:sz w:val="30"/>
          <w:szCs w:val="30"/>
          <w:lang w:eastAsia="zh-CN"/>
        </w:rPr>
        <w:t>）</w:t>
      </w:r>
      <w:r>
        <w:rPr>
          <w:rFonts w:hint="default" w:ascii="Times New Roman" w:hAnsi="Times New Roman" w:eastAsia="仿宋" w:cs="Times New Roman"/>
          <w:sz w:val="30"/>
          <w:szCs w:val="30"/>
        </w:rPr>
        <w:t>使用年限，目标值</w:t>
      </w:r>
      <w:r>
        <w:rPr>
          <w:rFonts w:hint="default" w:ascii="Times New Roman" w:hAnsi="Times New Roman" w:eastAsia="仿宋" w:cs="Times New Roman"/>
          <w:sz w:val="30"/>
          <w:szCs w:val="30"/>
          <w:lang w:val="en-US" w:eastAsia="zh-CN"/>
        </w:rPr>
        <w:t>大于等于</w:t>
      </w:r>
      <w:r>
        <w:rPr>
          <w:rFonts w:hint="default" w:ascii="Times New Roman" w:hAnsi="Times New Roman" w:eastAsia="仿宋" w:cs="Times New Roman"/>
          <w:sz w:val="30"/>
          <w:szCs w:val="30"/>
        </w:rPr>
        <w:t>2年，</w:t>
      </w:r>
      <w:r>
        <w:rPr>
          <w:rFonts w:hint="default" w:ascii="Times New Roman" w:hAnsi="Times New Roman" w:eastAsia="仿宋" w:cs="Times New Roman"/>
          <w:sz w:val="30"/>
          <w:szCs w:val="30"/>
          <w:lang w:val="en-US" w:eastAsia="zh-CN"/>
        </w:rPr>
        <w:t>实际</w:t>
      </w:r>
      <w:r>
        <w:rPr>
          <w:rFonts w:hint="default" w:ascii="Times New Roman" w:hAnsi="Times New Roman" w:eastAsia="仿宋" w:cs="Times New Roman"/>
          <w:sz w:val="30"/>
          <w:szCs w:val="30"/>
        </w:rPr>
        <w:t>完成2年，分值5，得分5。</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仿宋" w:cs="Times New Roman"/>
          <w:b/>
          <w:bCs/>
          <w:sz w:val="30"/>
          <w:szCs w:val="30"/>
        </w:rPr>
      </w:pPr>
      <w:r>
        <w:rPr>
          <w:rFonts w:hint="default" w:ascii="Times New Roman" w:hAnsi="Times New Roman" w:eastAsia="仿宋" w:cs="Times New Roman"/>
          <w:b/>
          <w:bCs/>
          <w:sz w:val="30"/>
          <w:szCs w:val="30"/>
        </w:rPr>
        <w:t>2、质量指标</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仿宋" w:cs="Times New Roman"/>
          <w:sz w:val="30"/>
          <w:szCs w:val="30"/>
        </w:rPr>
      </w:pPr>
      <w:r>
        <w:rPr>
          <w:rFonts w:hint="default" w:ascii="Times New Roman" w:hAnsi="Times New Roman" w:eastAsia="仿宋" w:cs="Times New Roman"/>
          <w:sz w:val="30"/>
          <w:szCs w:val="30"/>
        </w:rPr>
        <w:t>3</w:t>
      </w:r>
      <w:r>
        <w:rPr>
          <w:rFonts w:hint="default" w:ascii="Times New Roman" w:hAnsi="Times New Roman" w:eastAsia="仿宋" w:cs="Times New Roman"/>
          <w:sz w:val="30"/>
          <w:szCs w:val="30"/>
          <w:lang w:eastAsia="zh-CN"/>
        </w:rPr>
        <w:t>）</w:t>
      </w:r>
      <w:r>
        <w:rPr>
          <w:rFonts w:hint="default" w:ascii="Times New Roman" w:hAnsi="Times New Roman" w:eastAsia="仿宋" w:cs="Times New Roman"/>
          <w:sz w:val="30"/>
          <w:szCs w:val="30"/>
        </w:rPr>
        <w:t>达到防疫要求，目标值</w:t>
      </w:r>
      <w:r>
        <w:rPr>
          <w:rFonts w:hint="default" w:ascii="Times New Roman" w:hAnsi="Times New Roman" w:eastAsia="仿宋" w:cs="Times New Roman"/>
          <w:sz w:val="30"/>
          <w:szCs w:val="30"/>
          <w:lang w:val="en-US" w:eastAsia="zh-CN"/>
        </w:rPr>
        <w:t>等于</w:t>
      </w:r>
      <w:r>
        <w:rPr>
          <w:rFonts w:hint="default" w:ascii="Times New Roman" w:hAnsi="Times New Roman" w:eastAsia="仿宋" w:cs="Times New Roman"/>
          <w:sz w:val="30"/>
          <w:szCs w:val="30"/>
        </w:rPr>
        <w:t>100%，</w:t>
      </w:r>
      <w:r>
        <w:rPr>
          <w:rFonts w:hint="default" w:ascii="Times New Roman" w:hAnsi="Times New Roman" w:eastAsia="仿宋" w:cs="Times New Roman"/>
          <w:sz w:val="30"/>
          <w:szCs w:val="30"/>
          <w:lang w:val="en-US" w:eastAsia="zh-CN"/>
        </w:rPr>
        <w:t>实际</w:t>
      </w:r>
      <w:r>
        <w:rPr>
          <w:rFonts w:hint="default" w:ascii="Times New Roman" w:hAnsi="Times New Roman" w:eastAsia="仿宋" w:cs="Times New Roman"/>
          <w:sz w:val="30"/>
          <w:szCs w:val="30"/>
        </w:rPr>
        <w:t>完成100%，分值10，得分10。</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仿宋" w:cs="Times New Roman"/>
          <w:sz w:val="30"/>
          <w:szCs w:val="30"/>
        </w:rPr>
      </w:pPr>
      <w:r>
        <w:rPr>
          <w:rFonts w:hint="default" w:ascii="Times New Roman" w:hAnsi="Times New Roman" w:eastAsia="仿宋" w:cs="Times New Roman"/>
          <w:sz w:val="30"/>
          <w:szCs w:val="30"/>
        </w:rPr>
        <w:t>4</w:t>
      </w:r>
      <w:r>
        <w:rPr>
          <w:rFonts w:hint="default" w:ascii="Times New Roman" w:hAnsi="Times New Roman" w:eastAsia="仿宋" w:cs="Times New Roman"/>
          <w:sz w:val="30"/>
          <w:szCs w:val="30"/>
          <w:lang w:eastAsia="zh-CN"/>
        </w:rPr>
        <w:t>）</w:t>
      </w:r>
      <w:r>
        <w:rPr>
          <w:rFonts w:hint="default" w:ascii="Times New Roman" w:hAnsi="Times New Roman" w:eastAsia="仿宋" w:cs="Times New Roman"/>
          <w:sz w:val="30"/>
          <w:szCs w:val="30"/>
        </w:rPr>
        <w:t>达到验收标准，目标值合格，</w:t>
      </w:r>
      <w:r>
        <w:rPr>
          <w:rFonts w:hint="default" w:ascii="Times New Roman" w:hAnsi="Times New Roman" w:eastAsia="仿宋" w:cs="Times New Roman"/>
          <w:sz w:val="30"/>
          <w:szCs w:val="30"/>
          <w:lang w:val="en-US" w:eastAsia="zh-CN"/>
        </w:rPr>
        <w:t>实际</w:t>
      </w:r>
      <w:r>
        <w:rPr>
          <w:rFonts w:hint="default" w:ascii="Times New Roman" w:hAnsi="Times New Roman" w:eastAsia="仿宋" w:cs="Times New Roman"/>
          <w:sz w:val="30"/>
          <w:szCs w:val="30"/>
        </w:rPr>
        <w:t>完成合格，分值5，得分5。</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仿宋" w:cs="Times New Roman"/>
          <w:b/>
          <w:bCs/>
          <w:sz w:val="30"/>
          <w:szCs w:val="30"/>
        </w:rPr>
      </w:pPr>
      <w:r>
        <w:rPr>
          <w:rFonts w:hint="default" w:ascii="Times New Roman" w:hAnsi="Times New Roman" w:eastAsia="仿宋" w:cs="Times New Roman"/>
          <w:b/>
          <w:bCs/>
          <w:sz w:val="30"/>
          <w:szCs w:val="30"/>
        </w:rPr>
        <w:t>3、时效指标</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仿宋" w:cs="Times New Roman"/>
          <w:sz w:val="30"/>
          <w:szCs w:val="30"/>
        </w:rPr>
      </w:pPr>
      <w:r>
        <w:rPr>
          <w:rFonts w:hint="default" w:ascii="Times New Roman" w:hAnsi="Times New Roman" w:eastAsia="仿宋" w:cs="Times New Roman"/>
          <w:sz w:val="30"/>
          <w:szCs w:val="30"/>
        </w:rPr>
        <w:t>5</w:t>
      </w:r>
      <w:r>
        <w:rPr>
          <w:rFonts w:hint="default" w:ascii="Times New Roman" w:hAnsi="Times New Roman" w:eastAsia="仿宋" w:cs="Times New Roman"/>
          <w:sz w:val="30"/>
          <w:szCs w:val="30"/>
          <w:lang w:eastAsia="zh-CN"/>
        </w:rPr>
        <w:t>）</w:t>
      </w:r>
      <w:r>
        <w:rPr>
          <w:rFonts w:hint="default" w:ascii="Times New Roman" w:hAnsi="Times New Roman" w:eastAsia="仿宋" w:cs="Times New Roman"/>
          <w:sz w:val="30"/>
          <w:szCs w:val="30"/>
        </w:rPr>
        <w:t>在资金下达后六个月内完成，目标值</w:t>
      </w:r>
      <w:r>
        <w:rPr>
          <w:rFonts w:hint="default" w:ascii="Times New Roman" w:hAnsi="Times New Roman" w:eastAsia="仿宋" w:cs="Times New Roman"/>
          <w:sz w:val="30"/>
          <w:szCs w:val="30"/>
          <w:lang w:val="en-US" w:eastAsia="zh-CN"/>
        </w:rPr>
        <w:t>小于等于</w:t>
      </w:r>
      <w:r>
        <w:rPr>
          <w:rFonts w:hint="default" w:ascii="Times New Roman" w:hAnsi="Times New Roman" w:eastAsia="仿宋" w:cs="Times New Roman"/>
          <w:sz w:val="30"/>
          <w:szCs w:val="30"/>
        </w:rPr>
        <w:t>6月，</w:t>
      </w:r>
      <w:r>
        <w:rPr>
          <w:rFonts w:hint="default" w:ascii="Times New Roman" w:hAnsi="Times New Roman" w:eastAsia="仿宋" w:cs="Times New Roman"/>
          <w:sz w:val="30"/>
          <w:szCs w:val="30"/>
          <w:lang w:val="en-US" w:eastAsia="zh-CN"/>
        </w:rPr>
        <w:t>实际</w:t>
      </w:r>
      <w:r>
        <w:rPr>
          <w:rFonts w:hint="default" w:ascii="Times New Roman" w:hAnsi="Times New Roman" w:eastAsia="仿宋" w:cs="Times New Roman"/>
          <w:sz w:val="30"/>
          <w:szCs w:val="30"/>
        </w:rPr>
        <w:t>完成</w:t>
      </w:r>
      <w:r>
        <w:rPr>
          <w:rFonts w:hint="eastAsia" w:ascii="Times New Roman" w:hAnsi="Times New Roman" w:cs="Times New Roman"/>
          <w:sz w:val="30"/>
          <w:szCs w:val="30"/>
          <w:lang w:val="en-US" w:eastAsia="zh-CN"/>
        </w:rPr>
        <w:t>小于</w:t>
      </w:r>
      <w:r>
        <w:rPr>
          <w:rFonts w:hint="default" w:ascii="Times New Roman" w:hAnsi="Times New Roman" w:eastAsia="仿宋" w:cs="Times New Roman"/>
          <w:sz w:val="30"/>
          <w:szCs w:val="30"/>
        </w:rPr>
        <w:t>6月，分值5，得分5。</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仿宋" w:cs="Times New Roman"/>
          <w:sz w:val="30"/>
          <w:szCs w:val="30"/>
        </w:rPr>
      </w:pPr>
      <w:r>
        <w:rPr>
          <w:rFonts w:hint="default" w:ascii="Times New Roman" w:hAnsi="Times New Roman" w:eastAsia="仿宋" w:cs="Times New Roman"/>
          <w:sz w:val="30"/>
          <w:szCs w:val="30"/>
        </w:rPr>
        <w:t>6</w:t>
      </w:r>
      <w:r>
        <w:rPr>
          <w:rFonts w:hint="default" w:ascii="Times New Roman" w:hAnsi="Times New Roman" w:eastAsia="仿宋" w:cs="Times New Roman"/>
          <w:sz w:val="30"/>
          <w:szCs w:val="30"/>
          <w:lang w:eastAsia="zh-CN"/>
        </w:rPr>
        <w:t>）</w:t>
      </w:r>
      <w:r>
        <w:rPr>
          <w:rFonts w:hint="default" w:ascii="Times New Roman" w:hAnsi="Times New Roman" w:eastAsia="仿宋" w:cs="Times New Roman"/>
          <w:sz w:val="30"/>
          <w:szCs w:val="30"/>
        </w:rPr>
        <w:t>验收合格及时支付率，目标值</w:t>
      </w:r>
      <w:r>
        <w:rPr>
          <w:rFonts w:hint="default" w:ascii="Times New Roman" w:hAnsi="Times New Roman" w:eastAsia="仿宋" w:cs="Times New Roman"/>
          <w:sz w:val="30"/>
          <w:szCs w:val="30"/>
          <w:lang w:val="en-US" w:eastAsia="zh-CN"/>
        </w:rPr>
        <w:t>等于</w:t>
      </w:r>
      <w:r>
        <w:rPr>
          <w:rFonts w:hint="default" w:ascii="Times New Roman" w:hAnsi="Times New Roman" w:eastAsia="仿宋" w:cs="Times New Roman"/>
          <w:sz w:val="30"/>
          <w:szCs w:val="30"/>
        </w:rPr>
        <w:t>100%，</w:t>
      </w:r>
      <w:r>
        <w:rPr>
          <w:rFonts w:hint="default" w:ascii="Times New Roman" w:hAnsi="Times New Roman" w:eastAsia="仿宋" w:cs="Times New Roman"/>
          <w:sz w:val="30"/>
          <w:szCs w:val="30"/>
          <w:lang w:val="en-US" w:eastAsia="zh-CN"/>
        </w:rPr>
        <w:t>实际</w:t>
      </w:r>
      <w:r>
        <w:rPr>
          <w:rFonts w:hint="default" w:ascii="Times New Roman" w:hAnsi="Times New Roman" w:eastAsia="仿宋" w:cs="Times New Roman"/>
          <w:sz w:val="30"/>
          <w:szCs w:val="30"/>
        </w:rPr>
        <w:t>完成100%，分值5，得分5。</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仿宋" w:cs="Times New Roman"/>
          <w:b/>
          <w:bCs/>
          <w:sz w:val="30"/>
          <w:szCs w:val="30"/>
        </w:rPr>
      </w:pPr>
      <w:r>
        <w:rPr>
          <w:rFonts w:hint="default" w:ascii="Times New Roman" w:hAnsi="Times New Roman" w:eastAsia="仿宋" w:cs="Times New Roman"/>
          <w:b/>
          <w:bCs/>
          <w:sz w:val="30"/>
          <w:szCs w:val="30"/>
        </w:rPr>
        <w:t>4、成本指标</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仿宋" w:cs="Times New Roman"/>
          <w:sz w:val="30"/>
          <w:szCs w:val="30"/>
        </w:rPr>
      </w:pPr>
      <w:r>
        <w:rPr>
          <w:rFonts w:hint="default" w:ascii="Times New Roman" w:hAnsi="Times New Roman" w:eastAsia="仿宋" w:cs="Times New Roman"/>
          <w:sz w:val="30"/>
          <w:szCs w:val="30"/>
        </w:rPr>
        <w:t>7</w:t>
      </w:r>
      <w:r>
        <w:rPr>
          <w:rFonts w:hint="default" w:ascii="Times New Roman" w:hAnsi="Times New Roman" w:eastAsia="仿宋" w:cs="Times New Roman"/>
          <w:sz w:val="30"/>
          <w:szCs w:val="30"/>
          <w:lang w:eastAsia="zh-CN"/>
        </w:rPr>
        <w:t>）</w:t>
      </w:r>
      <w:r>
        <w:rPr>
          <w:rFonts w:hint="default" w:ascii="Times New Roman" w:hAnsi="Times New Roman" w:eastAsia="仿宋" w:cs="Times New Roman"/>
          <w:sz w:val="30"/>
          <w:szCs w:val="30"/>
        </w:rPr>
        <w:t>小于等于预算数，目标值</w:t>
      </w:r>
      <w:r>
        <w:rPr>
          <w:rFonts w:hint="default" w:ascii="Times New Roman" w:hAnsi="Times New Roman" w:eastAsia="仿宋" w:cs="Times New Roman"/>
          <w:sz w:val="30"/>
          <w:szCs w:val="30"/>
          <w:lang w:val="en-US" w:eastAsia="zh-CN"/>
        </w:rPr>
        <w:t>小于等于</w:t>
      </w:r>
      <w:r>
        <w:rPr>
          <w:rFonts w:hint="eastAsia" w:ascii="Times New Roman" w:hAnsi="Times New Roman" w:cs="Times New Roman"/>
          <w:sz w:val="30"/>
          <w:szCs w:val="30"/>
          <w:lang w:val="en-US" w:eastAsia="zh-CN"/>
        </w:rPr>
        <w:t>22.6</w:t>
      </w:r>
      <w:r>
        <w:rPr>
          <w:rFonts w:hint="default" w:ascii="Times New Roman" w:hAnsi="Times New Roman" w:eastAsia="仿宋" w:cs="Times New Roman"/>
          <w:sz w:val="30"/>
          <w:szCs w:val="30"/>
        </w:rPr>
        <w:t>万元，</w:t>
      </w:r>
      <w:r>
        <w:rPr>
          <w:rFonts w:hint="default" w:ascii="Times New Roman" w:hAnsi="Times New Roman" w:eastAsia="仿宋" w:cs="Times New Roman"/>
          <w:sz w:val="30"/>
          <w:szCs w:val="30"/>
          <w:lang w:val="en-US" w:eastAsia="zh-CN"/>
        </w:rPr>
        <w:t>实际</w:t>
      </w:r>
      <w:r>
        <w:rPr>
          <w:rFonts w:hint="default" w:ascii="Times New Roman" w:hAnsi="Times New Roman" w:eastAsia="仿宋" w:cs="Times New Roman"/>
          <w:sz w:val="30"/>
          <w:szCs w:val="30"/>
        </w:rPr>
        <w:t>完成</w:t>
      </w:r>
      <w:r>
        <w:rPr>
          <w:rFonts w:hint="eastAsia" w:ascii="Times New Roman" w:hAnsi="Times New Roman" w:cs="Times New Roman"/>
          <w:sz w:val="30"/>
          <w:szCs w:val="30"/>
          <w:lang w:val="en-US" w:eastAsia="zh-CN"/>
        </w:rPr>
        <w:t>22.26</w:t>
      </w:r>
      <w:r>
        <w:rPr>
          <w:rFonts w:hint="default" w:ascii="Times New Roman" w:hAnsi="Times New Roman" w:eastAsia="仿宋" w:cs="Times New Roman"/>
          <w:sz w:val="30"/>
          <w:szCs w:val="30"/>
        </w:rPr>
        <w:t>万元，分值5，得分5。</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仿宋" w:cs="Times New Roman"/>
          <w:sz w:val="30"/>
          <w:szCs w:val="30"/>
        </w:rPr>
      </w:pPr>
      <w:r>
        <w:rPr>
          <w:rFonts w:hint="default" w:ascii="Times New Roman" w:hAnsi="Times New Roman" w:eastAsia="仿宋" w:cs="Times New Roman"/>
          <w:sz w:val="30"/>
          <w:szCs w:val="30"/>
        </w:rPr>
        <w:t>8</w:t>
      </w:r>
      <w:r>
        <w:rPr>
          <w:rFonts w:hint="default" w:ascii="Times New Roman" w:hAnsi="Times New Roman" w:eastAsia="仿宋" w:cs="Times New Roman"/>
          <w:sz w:val="30"/>
          <w:szCs w:val="30"/>
          <w:lang w:eastAsia="zh-CN"/>
        </w:rPr>
        <w:t>）</w:t>
      </w:r>
      <w:r>
        <w:rPr>
          <w:rFonts w:hint="default" w:ascii="Times New Roman" w:hAnsi="Times New Roman" w:eastAsia="仿宋" w:cs="Times New Roman"/>
          <w:sz w:val="30"/>
          <w:szCs w:val="30"/>
        </w:rPr>
        <w:t>监控设备预算数，目标值</w:t>
      </w:r>
      <w:r>
        <w:rPr>
          <w:rFonts w:hint="default" w:ascii="Times New Roman" w:hAnsi="Times New Roman" w:eastAsia="仿宋" w:cs="Times New Roman"/>
          <w:sz w:val="30"/>
          <w:szCs w:val="30"/>
          <w:lang w:val="en-US" w:eastAsia="zh-CN"/>
        </w:rPr>
        <w:t>大于等于</w:t>
      </w:r>
      <w:r>
        <w:rPr>
          <w:rFonts w:hint="default" w:ascii="Times New Roman" w:hAnsi="Times New Roman" w:eastAsia="仿宋" w:cs="Times New Roman"/>
          <w:sz w:val="30"/>
          <w:szCs w:val="30"/>
        </w:rPr>
        <w:t>0.5万元，</w:t>
      </w:r>
      <w:r>
        <w:rPr>
          <w:rFonts w:hint="default" w:ascii="Times New Roman" w:hAnsi="Times New Roman" w:eastAsia="仿宋" w:cs="Times New Roman"/>
          <w:sz w:val="30"/>
          <w:szCs w:val="30"/>
          <w:lang w:val="en-US" w:eastAsia="zh-CN"/>
        </w:rPr>
        <w:t>实际</w:t>
      </w:r>
      <w:r>
        <w:rPr>
          <w:rFonts w:hint="default" w:ascii="Times New Roman" w:hAnsi="Times New Roman" w:eastAsia="仿宋" w:cs="Times New Roman"/>
          <w:sz w:val="30"/>
          <w:szCs w:val="30"/>
        </w:rPr>
        <w:t>完成1.28万元，分值5，得分5。</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仿宋" w:cs="Times New Roman"/>
          <w:b/>
          <w:bCs/>
          <w:sz w:val="30"/>
          <w:szCs w:val="30"/>
        </w:rPr>
      </w:pPr>
      <w:r>
        <w:rPr>
          <w:rFonts w:hint="default" w:ascii="Times New Roman" w:hAnsi="Times New Roman" w:eastAsia="仿宋" w:cs="Times New Roman"/>
          <w:b/>
          <w:bCs/>
          <w:sz w:val="30"/>
          <w:szCs w:val="30"/>
          <w:lang w:eastAsia="zh-CN"/>
        </w:rPr>
        <w:t>（</w:t>
      </w:r>
      <w:r>
        <w:rPr>
          <w:rFonts w:hint="default" w:ascii="Times New Roman" w:hAnsi="Times New Roman" w:eastAsia="仿宋" w:cs="Times New Roman"/>
          <w:b/>
          <w:bCs/>
          <w:sz w:val="30"/>
          <w:szCs w:val="30"/>
        </w:rPr>
        <w:t>二</w:t>
      </w:r>
      <w:r>
        <w:rPr>
          <w:rFonts w:hint="default" w:ascii="Times New Roman" w:hAnsi="Times New Roman" w:eastAsia="仿宋" w:cs="Times New Roman"/>
          <w:b/>
          <w:bCs/>
          <w:sz w:val="30"/>
          <w:szCs w:val="30"/>
          <w:lang w:eastAsia="zh-CN"/>
        </w:rPr>
        <w:t>）</w:t>
      </w:r>
      <w:r>
        <w:rPr>
          <w:rFonts w:hint="default" w:ascii="Times New Roman" w:hAnsi="Times New Roman" w:eastAsia="仿宋" w:cs="Times New Roman"/>
          <w:b/>
          <w:bCs/>
          <w:sz w:val="30"/>
          <w:szCs w:val="30"/>
        </w:rPr>
        <w:t>效益指标完成情况</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仿宋" w:cs="Times New Roman"/>
          <w:b/>
          <w:bCs/>
          <w:sz w:val="30"/>
          <w:szCs w:val="30"/>
        </w:rPr>
      </w:pPr>
      <w:r>
        <w:rPr>
          <w:rFonts w:hint="default" w:ascii="Times New Roman" w:hAnsi="Times New Roman" w:eastAsia="仿宋" w:cs="Times New Roman"/>
          <w:b/>
          <w:bCs/>
          <w:sz w:val="30"/>
          <w:szCs w:val="30"/>
        </w:rPr>
        <w:t>5、经济效益</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仿宋" w:cs="Times New Roman"/>
          <w:sz w:val="30"/>
          <w:szCs w:val="30"/>
        </w:rPr>
      </w:pPr>
      <w:r>
        <w:rPr>
          <w:rFonts w:hint="default" w:ascii="Times New Roman" w:hAnsi="Times New Roman" w:eastAsia="仿宋" w:cs="Times New Roman"/>
          <w:sz w:val="30"/>
          <w:szCs w:val="30"/>
        </w:rPr>
        <w:t>9</w:t>
      </w:r>
      <w:r>
        <w:rPr>
          <w:rFonts w:hint="default" w:ascii="Times New Roman" w:hAnsi="Times New Roman" w:eastAsia="仿宋" w:cs="Times New Roman"/>
          <w:sz w:val="30"/>
          <w:szCs w:val="30"/>
          <w:lang w:eastAsia="zh-CN"/>
        </w:rPr>
        <w:t>）</w:t>
      </w:r>
      <w:r>
        <w:rPr>
          <w:rFonts w:hint="default" w:ascii="Times New Roman" w:hAnsi="Times New Roman" w:eastAsia="仿宋" w:cs="Times New Roman"/>
          <w:sz w:val="30"/>
          <w:szCs w:val="30"/>
        </w:rPr>
        <w:t>小于等于预算数，目标值</w:t>
      </w:r>
      <w:r>
        <w:rPr>
          <w:rFonts w:hint="default" w:ascii="Times New Roman" w:hAnsi="Times New Roman" w:eastAsia="仿宋" w:cs="Times New Roman"/>
          <w:sz w:val="30"/>
          <w:szCs w:val="30"/>
          <w:lang w:val="en-US" w:eastAsia="zh-CN"/>
        </w:rPr>
        <w:t>小于等于</w:t>
      </w:r>
      <w:r>
        <w:rPr>
          <w:rFonts w:hint="eastAsia" w:ascii="Times New Roman" w:hAnsi="Times New Roman" w:cs="Times New Roman"/>
          <w:sz w:val="30"/>
          <w:szCs w:val="30"/>
          <w:lang w:val="en-US" w:eastAsia="zh-CN"/>
        </w:rPr>
        <w:t>22.26</w:t>
      </w:r>
      <w:r>
        <w:rPr>
          <w:rFonts w:hint="default" w:ascii="Times New Roman" w:hAnsi="Times New Roman" w:eastAsia="仿宋" w:cs="Times New Roman"/>
          <w:sz w:val="30"/>
          <w:szCs w:val="30"/>
        </w:rPr>
        <w:t>万元，</w:t>
      </w:r>
      <w:r>
        <w:rPr>
          <w:rFonts w:hint="default" w:ascii="Times New Roman" w:hAnsi="Times New Roman" w:eastAsia="仿宋" w:cs="Times New Roman"/>
          <w:sz w:val="30"/>
          <w:szCs w:val="30"/>
          <w:lang w:val="en-US" w:eastAsia="zh-CN"/>
        </w:rPr>
        <w:t>实际</w:t>
      </w:r>
      <w:r>
        <w:rPr>
          <w:rFonts w:hint="default" w:ascii="Times New Roman" w:hAnsi="Times New Roman" w:eastAsia="仿宋" w:cs="Times New Roman"/>
          <w:sz w:val="30"/>
          <w:szCs w:val="30"/>
        </w:rPr>
        <w:t>完成</w:t>
      </w:r>
      <w:r>
        <w:rPr>
          <w:rFonts w:hint="eastAsia" w:ascii="Times New Roman" w:hAnsi="Times New Roman" w:cs="Times New Roman"/>
          <w:sz w:val="30"/>
          <w:szCs w:val="30"/>
          <w:lang w:val="en-US" w:eastAsia="zh-CN"/>
        </w:rPr>
        <w:t>22.26</w:t>
      </w:r>
      <w:r>
        <w:rPr>
          <w:rFonts w:hint="default" w:ascii="Times New Roman" w:hAnsi="Times New Roman" w:eastAsia="仿宋" w:cs="Times New Roman"/>
          <w:sz w:val="30"/>
          <w:szCs w:val="30"/>
        </w:rPr>
        <w:t>万元，分值10，得分10。</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仿宋" w:cs="Times New Roman"/>
          <w:b/>
          <w:bCs/>
          <w:sz w:val="30"/>
          <w:szCs w:val="30"/>
        </w:rPr>
      </w:pPr>
      <w:r>
        <w:rPr>
          <w:rFonts w:hint="default" w:ascii="Times New Roman" w:hAnsi="Times New Roman" w:eastAsia="仿宋" w:cs="Times New Roman"/>
          <w:b/>
          <w:bCs/>
          <w:sz w:val="30"/>
          <w:szCs w:val="30"/>
        </w:rPr>
        <w:t>6、社会效益</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仿宋" w:cs="Times New Roman"/>
          <w:sz w:val="30"/>
          <w:szCs w:val="30"/>
        </w:rPr>
      </w:pPr>
      <w:r>
        <w:rPr>
          <w:rFonts w:hint="default" w:ascii="Times New Roman" w:hAnsi="Times New Roman" w:eastAsia="仿宋" w:cs="Times New Roman"/>
          <w:sz w:val="30"/>
          <w:szCs w:val="30"/>
        </w:rPr>
        <w:t>10</w:t>
      </w:r>
      <w:r>
        <w:rPr>
          <w:rFonts w:hint="default" w:ascii="Times New Roman" w:hAnsi="Times New Roman" w:eastAsia="仿宋" w:cs="Times New Roman"/>
          <w:sz w:val="30"/>
          <w:szCs w:val="30"/>
          <w:lang w:eastAsia="zh-CN"/>
        </w:rPr>
        <w:t>）</w:t>
      </w:r>
      <w:r>
        <w:rPr>
          <w:rFonts w:hint="default" w:ascii="Times New Roman" w:hAnsi="Times New Roman" w:eastAsia="仿宋" w:cs="Times New Roman"/>
          <w:sz w:val="30"/>
          <w:szCs w:val="30"/>
        </w:rPr>
        <w:t>满足单位防控需要，目标值</w:t>
      </w:r>
      <w:r>
        <w:rPr>
          <w:rFonts w:hint="default" w:ascii="Times New Roman" w:hAnsi="Times New Roman" w:eastAsia="仿宋" w:cs="Times New Roman"/>
          <w:sz w:val="30"/>
          <w:szCs w:val="30"/>
          <w:lang w:val="en-US" w:eastAsia="zh-CN"/>
        </w:rPr>
        <w:t>大于</w:t>
      </w:r>
      <w:r>
        <w:rPr>
          <w:rFonts w:hint="default" w:ascii="Times New Roman" w:hAnsi="Times New Roman" w:eastAsia="仿宋" w:cs="Times New Roman"/>
          <w:sz w:val="30"/>
          <w:szCs w:val="30"/>
        </w:rPr>
        <w:t>100</w:t>
      </w:r>
      <w:r>
        <w:rPr>
          <w:rFonts w:hint="eastAsia" w:ascii="Times New Roman" w:hAnsi="Times New Roman" w:cs="Times New Roman"/>
          <w:sz w:val="30"/>
          <w:szCs w:val="30"/>
          <w:lang w:val="en-US" w:eastAsia="zh-CN"/>
        </w:rPr>
        <w:t>%</w:t>
      </w:r>
      <w:r>
        <w:rPr>
          <w:rFonts w:hint="default" w:ascii="Times New Roman" w:hAnsi="Times New Roman" w:eastAsia="仿宋" w:cs="Times New Roman"/>
          <w:sz w:val="30"/>
          <w:szCs w:val="30"/>
        </w:rPr>
        <w:t>，</w:t>
      </w:r>
      <w:r>
        <w:rPr>
          <w:rFonts w:hint="default" w:ascii="Times New Roman" w:hAnsi="Times New Roman" w:eastAsia="仿宋" w:cs="Times New Roman"/>
          <w:sz w:val="30"/>
          <w:szCs w:val="30"/>
          <w:lang w:val="en-US" w:eastAsia="zh-CN"/>
        </w:rPr>
        <w:t>实际</w:t>
      </w:r>
      <w:r>
        <w:rPr>
          <w:rFonts w:hint="default" w:ascii="Times New Roman" w:hAnsi="Times New Roman" w:eastAsia="仿宋" w:cs="Times New Roman"/>
          <w:sz w:val="30"/>
          <w:szCs w:val="30"/>
        </w:rPr>
        <w:t>完成100</w:t>
      </w:r>
      <w:r>
        <w:rPr>
          <w:rFonts w:hint="eastAsia" w:ascii="Times New Roman" w:hAnsi="Times New Roman" w:cs="Times New Roman"/>
          <w:sz w:val="30"/>
          <w:szCs w:val="30"/>
          <w:lang w:val="en-US" w:eastAsia="zh-CN"/>
        </w:rPr>
        <w:t>%</w:t>
      </w:r>
      <w:r>
        <w:rPr>
          <w:rFonts w:hint="default" w:ascii="Times New Roman" w:hAnsi="Times New Roman" w:eastAsia="仿宋" w:cs="Times New Roman"/>
          <w:sz w:val="30"/>
          <w:szCs w:val="30"/>
        </w:rPr>
        <w:t>，分值5，得分5。</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仿宋" w:cs="Times New Roman"/>
          <w:b/>
          <w:bCs/>
          <w:sz w:val="30"/>
          <w:szCs w:val="30"/>
        </w:rPr>
      </w:pPr>
      <w:r>
        <w:rPr>
          <w:rFonts w:hint="default" w:ascii="Times New Roman" w:hAnsi="Times New Roman" w:eastAsia="仿宋" w:cs="Times New Roman"/>
          <w:b/>
          <w:bCs/>
          <w:sz w:val="30"/>
          <w:szCs w:val="30"/>
        </w:rPr>
        <w:t>7、生态效益</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仿宋" w:cs="Times New Roman"/>
          <w:sz w:val="30"/>
          <w:szCs w:val="30"/>
        </w:rPr>
      </w:pPr>
      <w:r>
        <w:rPr>
          <w:rFonts w:hint="default" w:ascii="Times New Roman" w:hAnsi="Times New Roman" w:eastAsia="仿宋" w:cs="Times New Roman"/>
          <w:sz w:val="30"/>
          <w:szCs w:val="30"/>
        </w:rPr>
        <w:t>11</w:t>
      </w:r>
      <w:r>
        <w:rPr>
          <w:rFonts w:hint="default" w:ascii="Times New Roman" w:hAnsi="Times New Roman" w:eastAsia="仿宋" w:cs="Times New Roman"/>
          <w:sz w:val="30"/>
          <w:szCs w:val="30"/>
          <w:lang w:eastAsia="zh-CN"/>
        </w:rPr>
        <w:t>）</w:t>
      </w:r>
      <w:r>
        <w:rPr>
          <w:rFonts w:hint="default" w:ascii="Times New Roman" w:hAnsi="Times New Roman" w:eastAsia="仿宋" w:cs="Times New Roman"/>
          <w:sz w:val="30"/>
          <w:szCs w:val="30"/>
        </w:rPr>
        <w:t>达到环保节约要求，目标值</w:t>
      </w:r>
      <w:r>
        <w:rPr>
          <w:rFonts w:hint="default" w:ascii="Times New Roman" w:hAnsi="Times New Roman" w:eastAsia="仿宋" w:cs="Times New Roman"/>
          <w:sz w:val="30"/>
          <w:szCs w:val="30"/>
          <w:lang w:val="en-US" w:eastAsia="zh-CN"/>
        </w:rPr>
        <w:t>大于等于</w:t>
      </w:r>
      <w:r>
        <w:rPr>
          <w:rFonts w:hint="default" w:ascii="Times New Roman" w:hAnsi="Times New Roman" w:eastAsia="仿宋" w:cs="Times New Roman"/>
          <w:sz w:val="30"/>
          <w:szCs w:val="30"/>
        </w:rPr>
        <w:t>100</w:t>
      </w:r>
      <w:r>
        <w:rPr>
          <w:rFonts w:hint="eastAsia" w:ascii="Times New Roman" w:hAnsi="Times New Roman" w:cs="Times New Roman"/>
          <w:sz w:val="30"/>
          <w:szCs w:val="30"/>
          <w:lang w:val="en-US" w:eastAsia="zh-CN"/>
        </w:rPr>
        <w:t>%</w:t>
      </w:r>
      <w:r>
        <w:rPr>
          <w:rFonts w:hint="default" w:ascii="Times New Roman" w:hAnsi="Times New Roman" w:eastAsia="仿宋" w:cs="Times New Roman"/>
          <w:sz w:val="30"/>
          <w:szCs w:val="30"/>
        </w:rPr>
        <w:t>，</w:t>
      </w:r>
      <w:r>
        <w:rPr>
          <w:rFonts w:hint="default" w:ascii="Times New Roman" w:hAnsi="Times New Roman" w:eastAsia="仿宋" w:cs="Times New Roman"/>
          <w:sz w:val="30"/>
          <w:szCs w:val="30"/>
          <w:lang w:val="en-US" w:eastAsia="zh-CN"/>
        </w:rPr>
        <w:t>实际</w:t>
      </w:r>
      <w:r>
        <w:rPr>
          <w:rFonts w:hint="default" w:ascii="Times New Roman" w:hAnsi="Times New Roman" w:eastAsia="仿宋" w:cs="Times New Roman"/>
          <w:sz w:val="30"/>
          <w:szCs w:val="30"/>
        </w:rPr>
        <w:t>完成100</w:t>
      </w:r>
      <w:r>
        <w:rPr>
          <w:rFonts w:hint="eastAsia" w:ascii="Times New Roman" w:hAnsi="Times New Roman" w:cs="Times New Roman"/>
          <w:sz w:val="30"/>
          <w:szCs w:val="30"/>
          <w:lang w:val="en-US" w:eastAsia="zh-CN"/>
        </w:rPr>
        <w:t>%</w:t>
      </w:r>
      <w:r>
        <w:rPr>
          <w:rFonts w:hint="default" w:ascii="Times New Roman" w:hAnsi="Times New Roman" w:eastAsia="仿宋" w:cs="Times New Roman"/>
          <w:sz w:val="30"/>
          <w:szCs w:val="30"/>
        </w:rPr>
        <w:t>，分值5，得分5。</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仿宋" w:cs="Times New Roman"/>
          <w:b/>
          <w:bCs/>
          <w:sz w:val="30"/>
          <w:szCs w:val="30"/>
        </w:rPr>
      </w:pPr>
      <w:r>
        <w:rPr>
          <w:rFonts w:hint="default" w:ascii="Times New Roman" w:hAnsi="Times New Roman" w:eastAsia="仿宋" w:cs="Times New Roman"/>
          <w:b/>
          <w:bCs/>
          <w:sz w:val="30"/>
          <w:szCs w:val="30"/>
        </w:rPr>
        <w:t>8、可持续影响</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仿宋" w:cs="Times New Roman"/>
          <w:sz w:val="30"/>
          <w:szCs w:val="30"/>
        </w:rPr>
      </w:pPr>
      <w:r>
        <w:rPr>
          <w:rFonts w:hint="default" w:ascii="Times New Roman" w:hAnsi="Times New Roman" w:eastAsia="仿宋" w:cs="Times New Roman"/>
          <w:sz w:val="30"/>
          <w:szCs w:val="30"/>
        </w:rPr>
        <w:t>12</w:t>
      </w:r>
      <w:r>
        <w:rPr>
          <w:rFonts w:hint="default" w:ascii="Times New Roman" w:hAnsi="Times New Roman" w:eastAsia="仿宋" w:cs="Times New Roman"/>
          <w:sz w:val="30"/>
          <w:szCs w:val="30"/>
          <w:lang w:eastAsia="zh-CN"/>
        </w:rPr>
        <w:t>）</w:t>
      </w:r>
      <w:r>
        <w:rPr>
          <w:rFonts w:hint="default" w:ascii="Times New Roman" w:hAnsi="Times New Roman" w:eastAsia="仿宋" w:cs="Times New Roman"/>
          <w:sz w:val="30"/>
          <w:szCs w:val="30"/>
        </w:rPr>
        <w:t>持续使用年限5年以上，目标值</w:t>
      </w:r>
      <w:r>
        <w:rPr>
          <w:rFonts w:hint="default" w:ascii="Times New Roman" w:hAnsi="Times New Roman" w:eastAsia="仿宋" w:cs="Times New Roman"/>
          <w:sz w:val="30"/>
          <w:szCs w:val="30"/>
          <w:lang w:val="en-US" w:eastAsia="zh-CN"/>
        </w:rPr>
        <w:t>大于等于</w:t>
      </w:r>
      <w:r>
        <w:rPr>
          <w:rFonts w:hint="default" w:ascii="Times New Roman" w:hAnsi="Times New Roman" w:eastAsia="仿宋" w:cs="Times New Roman"/>
          <w:sz w:val="30"/>
          <w:szCs w:val="30"/>
        </w:rPr>
        <w:t>5年，</w:t>
      </w:r>
      <w:r>
        <w:rPr>
          <w:rFonts w:hint="default" w:ascii="Times New Roman" w:hAnsi="Times New Roman" w:eastAsia="仿宋" w:cs="Times New Roman"/>
          <w:sz w:val="30"/>
          <w:szCs w:val="30"/>
          <w:lang w:val="en-US" w:eastAsia="zh-CN"/>
        </w:rPr>
        <w:t>实际</w:t>
      </w:r>
      <w:r>
        <w:rPr>
          <w:rFonts w:hint="default" w:ascii="Times New Roman" w:hAnsi="Times New Roman" w:eastAsia="仿宋" w:cs="Times New Roman"/>
          <w:sz w:val="30"/>
          <w:szCs w:val="30"/>
        </w:rPr>
        <w:t>完成5年，分值10，得分10。</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仿宋" w:cs="Times New Roman"/>
          <w:b/>
          <w:bCs/>
          <w:sz w:val="30"/>
          <w:szCs w:val="30"/>
        </w:rPr>
      </w:pPr>
      <w:r>
        <w:rPr>
          <w:rFonts w:hint="default" w:ascii="Times New Roman" w:hAnsi="Times New Roman" w:eastAsia="仿宋" w:cs="Times New Roman"/>
          <w:b/>
          <w:bCs/>
          <w:sz w:val="30"/>
          <w:szCs w:val="30"/>
          <w:lang w:eastAsia="zh-CN"/>
        </w:rPr>
        <w:t>（</w:t>
      </w:r>
      <w:r>
        <w:rPr>
          <w:rFonts w:hint="default" w:ascii="Times New Roman" w:hAnsi="Times New Roman" w:eastAsia="仿宋" w:cs="Times New Roman"/>
          <w:b/>
          <w:bCs/>
          <w:sz w:val="30"/>
          <w:szCs w:val="30"/>
        </w:rPr>
        <w:t>三</w:t>
      </w:r>
      <w:r>
        <w:rPr>
          <w:rFonts w:hint="default" w:ascii="Times New Roman" w:hAnsi="Times New Roman" w:eastAsia="仿宋" w:cs="Times New Roman"/>
          <w:b/>
          <w:bCs/>
          <w:sz w:val="30"/>
          <w:szCs w:val="30"/>
          <w:lang w:eastAsia="zh-CN"/>
        </w:rPr>
        <w:t>）</w:t>
      </w:r>
      <w:r>
        <w:rPr>
          <w:rFonts w:hint="default" w:ascii="Times New Roman" w:hAnsi="Times New Roman" w:eastAsia="仿宋" w:cs="Times New Roman"/>
          <w:b/>
          <w:bCs/>
          <w:sz w:val="30"/>
          <w:szCs w:val="30"/>
        </w:rPr>
        <w:t>满意度指标完成情况</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仿宋" w:cs="Times New Roman"/>
          <w:b/>
          <w:bCs/>
          <w:sz w:val="30"/>
          <w:szCs w:val="30"/>
        </w:rPr>
      </w:pPr>
      <w:r>
        <w:rPr>
          <w:rFonts w:hint="default" w:ascii="Times New Roman" w:hAnsi="Times New Roman" w:eastAsia="仿宋" w:cs="Times New Roman"/>
          <w:b/>
          <w:bCs/>
          <w:sz w:val="30"/>
          <w:szCs w:val="30"/>
        </w:rPr>
        <w:t>9、服务对象满意度</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仿宋" w:cs="Times New Roman"/>
          <w:sz w:val="30"/>
          <w:szCs w:val="30"/>
        </w:rPr>
      </w:pPr>
      <w:r>
        <w:rPr>
          <w:rFonts w:hint="default" w:ascii="Times New Roman" w:hAnsi="Times New Roman" w:eastAsia="仿宋" w:cs="Times New Roman"/>
          <w:sz w:val="30"/>
          <w:szCs w:val="30"/>
        </w:rPr>
        <w:t>13</w:t>
      </w:r>
      <w:r>
        <w:rPr>
          <w:rFonts w:hint="default" w:ascii="Times New Roman" w:hAnsi="Times New Roman" w:eastAsia="仿宋" w:cs="Times New Roman"/>
          <w:sz w:val="30"/>
          <w:szCs w:val="30"/>
          <w:lang w:eastAsia="zh-CN"/>
        </w:rPr>
        <w:t>）</w:t>
      </w:r>
      <w:r>
        <w:rPr>
          <w:rFonts w:hint="default" w:ascii="Times New Roman" w:hAnsi="Times New Roman" w:eastAsia="仿宋" w:cs="Times New Roman"/>
          <w:sz w:val="30"/>
          <w:szCs w:val="30"/>
        </w:rPr>
        <w:t>满足机关及群众防疫工作需要，目标值</w:t>
      </w:r>
      <w:r>
        <w:rPr>
          <w:rFonts w:hint="default" w:ascii="Times New Roman" w:hAnsi="Times New Roman" w:eastAsia="仿宋" w:cs="Times New Roman"/>
          <w:sz w:val="30"/>
          <w:szCs w:val="30"/>
          <w:lang w:val="en-US" w:eastAsia="zh-CN"/>
        </w:rPr>
        <w:t>大于等于</w:t>
      </w:r>
      <w:r>
        <w:rPr>
          <w:rFonts w:hint="default" w:ascii="Times New Roman" w:hAnsi="Times New Roman" w:eastAsia="仿宋" w:cs="Times New Roman"/>
          <w:sz w:val="30"/>
          <w:szCs w:val="30"/>
        </w:rPr>
        <w:t>100</w:t>
      </w:r>
      <w:r>
        <w:rPr>
          <w:rFonts w:hint="eastAsia" w:ascii="Times New Roman" w:hAnsi="Times New Roman" w:cs="Times New Roman"/>
          <w:sz w:val="30"/>
          <w:szCs w:val="30"/>
          <w:lang w:val="en-US" w:eastAsia="zh-CN"/>
        </w:rPr>
        <w:t>%</w:t>
      </w:r>
      <w:r>
        <w:rPr>
          <w:rFonts w:hint="default" w:ascii="Times New Roman" w:hAnsi="Times New Roman" w:eastAsia="仿宋" w:cs="Times New Roman"/>
          <w:sz w:val="30"/>
          <w:szCs w:val="30"/>
        </w:rPr>
        <w:t>，</w:t>
      </w:r>
      <w:r>
        <w:rPr>
          <w:rFonts w:hint="default" w:ascii="Times New Roman" w:hAnsi="Times New Roman" w:eastAsia="仿宋" w:cs="Times New Roman"/>
          <w:sz w:val="30"/>
          <w:szCs w:val="30"/>
          <w:lang w:val="en-US" w:eastAsia="zh-CN"/>
        </w:rPr>
        <w:t>实际</w:t>
      </w:r>
      <w:r>
        <w:rPr>
          <w:rFonts w:hint="default" w:ascii="Times New Roman" w:hAnsi="Times New Roman" w:eastAsia="仿宋" w:cs="Times New Roman"/>
          <w:sz w:val="30"/>
          <w:szCs w:val="30"/>
        </w:rPr>
        <w:t>完成</w:t>
      </w:r>
      <w:r>
        <w:rPr>
          <w:rFonts w:hint="eastAsia" w:ascii="Times New Roman" w:hAnsi="Times New Roman" w:cs="Times New Roman"/>
          <w:sz w:val="30"/>
          <w:szCs w:val="30"/>
          <w:lang w:val="en-US" w:eastAsia="zh-CN"/>
        </w:rPr>
        <w:t>95%</w:t>
      </w:r>
      <w:r>
        <w:rPr>
          <w:rFonts w:hint="default" w:ascii="Times New Roman" w:hAnsi="Times New Roman" w:eastAsia="仿宋" w:cs="Times New Roman"/>
          <w:sz w:val="30"/>
          <w:szCs w:val="30"/>
        </w:rPr>
        <w:t>，分值10，得分</w:t>
      </w:r>
      <w:r>
        <w:rPr>
          <w:rFonts w:hint="eastAsia" w:ascii="Times New Roman" w:hAnsi="Times New Roman" w:cs="Times New Roman"/>
          <w:sz w:val="30"/>
          <w:szCs w:val="30"/>
          <w:lang w:val="en-US" w:eastAsia="zh-CN"/>
        </w:rPr>
        <w:t>9.5</w:t>
      </w:r>
      <w:r>
        <w:rPr>
          <w:rFonts w:hint="default" w:ascii="Times New Roman" w:hAnsi="Times New Roman" w:eastAsia="仿宋" w:cs="Times New Roman"/>
          <w:sz w:val="30"/>
          <w:szCs w:val="30"/>
        </w:rPr>
        <w:t>。</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仿宋" w:cs="Times New Roman"/>
          <w:b/>
          <w:bCs/>
          <w:sz w:val="30"/>
          <w:szCs w:val="30"/>
          <w:lang w:val="en-US" w:eastAsia="zh-CN"/>
        </w:rPr>
      </w:pPr>
      <w:r>
        <w:rPr>
          <w:rFonts w:hint="default" w:ascii="Times New Roman" w:hAnsi="Times New Roman" w:eastAsia="仿宋" w:cs="Times New Roman"/>
          <w:b/>
          <w:bCs/>
          <w:sz w:val="30"/>
          <w:szCs w:val="30"/>
          <w:lang w:eastAsia="zh-CN"/>
        </w:rPr>
        <w:t>（</w:t>
      </w:r>
      <w:r>
        <w:rPr>
          <w:rFonts w:hint="default" w:ascii="Times New Roman" w:hAnsi="Times New Roman" w:eastAsia="仿宋" w:cs="Times New Roman"/>
          <w:b/>
          <w:bCs/>
          <w:sz w:val="30"/>
          <w:szCs w:val="30"/>
          <w:lang w:val="en-US" w:eastAsia="zh-CN"/>
        </w:rPr>
        <w:t>四</w:t>
      </w:r>
      <w:r>
        <w:rPr>
          <w:rFonts w:hint="default" w:ascii="Times New Roman" w:hAnsi="Times New Roman" w:eastAsia="仿宋" w:cs="Times New Roman"/>
          <w:b/>
          <w:bCs/>
          <w:sz w:val="30"/>
          <w:szCs w:val="30"/>
          <w:lang w:eastAsia="zh-CN"/>
        </w:rPr>
        <w:t>）</w:t>
      </w:r>
      <w:r>
        <w:rPr>
          <w:rFonts w:hint="default" w:ascii="Times New Roman" w:hAnsi="Times New Roman" w:eastAsia="仿宋" w:cs="Times New Roman"/>
          <w:b/>
          <w:bCs/>
          <w:sz w:val="30"/>
          <w:szCs w:val="30"/>
          <w:lang w:val="en-US" w:eastAsia="zh-CN"/>
        </w:rPr>
        <w:t>自评得分情况</w:t>
      </w:r>
    </w:p>
    <w:p>
      <w:pPr>
        <w:keepNext w:val="0"/>
        <w:keepLines w:val="0"/>
        <w:pageBreakBefore w:val="0"/>
        <w:kinsoku/>
        <w:wordWrap/>
        <w:overflowPunct/>
        <w:topLinePunct w:val="0"/>
        <w:autoSpaceDE/>
        <w:autoSpaceDN/>
        <w:bidi w:val="0"/>
        <w:adjustRightInd/>
        <w:snapToGrid/>
        <w:spacing w:line="360" w:lineRule="auto"/>
        <w:textAlignment w:val="auto"/>
        <w:rPr>
          <w:rFonts w:hint="default" w:ascii="Times New Roman" w:hAnsi="Times New Roman" w:eastAsia="仿宋" w:cs="Times New Roman"/>
          <w:sz w:val="30"/>
          <w:szCs w:val="30"/>
          <w:lang w:eastAsia="zh-CN"/>
        </w:rPr>
      </w:pPr>
      <w:r>
        <w:rPr>
          <w:rFonts w:hint="default" w:ascii="Times New Roman" w:hAnsi="Times New Roman" w:eastAsia="仿宋" w:cs="Times New Roman"/>
          <w:sz w:val="30"/>
          <w:szCs w:val="30"/>
        </w:rPr>
        <w:t>本项目绩效自评得分</w:t>
      </w:r>
      <w:r>
        <w:rPr>
          <w:rFonts w:hint="eastAsia" w:ascii="Times New Roman" w:hAnsi="Times New Roman" w:cs="Times New Roman"/>
          <w:sz w:val="30"/>
          <w:szCs w:val="30"/>
          <w:lang w:val="en-US" w:eastAsia="zh-CN"/>
        </w:rPr>
        <w:t>99.50</w:t>
      </w:r>
      <w:r>
        <w:rPr>
          <w:rFonts w:hint="default" w:ascii="Times New Roman" w:hAnsi="Times New Roman" w:eastAsia="仿宋" w:cs="Times New Roman"/>
          <w:sz w:val="30"/>
          <w:szCs w:val="30"/>
        </w:rPr>
        <w:t>分，等级为A</w:t>
      </w:r>
      <w:r>
        <w:rPr>
          <w:rFonts w:hint="default" w:ascii="Times New Roman" w:hAnsi="Times New Roman" w:eastAsia="仿宋" w:cs="Times New Roman"/>
          <w:sz w:val="30"/>
          <w:szCs w:val="30"/>
          <w:lang w:eastAsia="zh-CN"/>
        </w:rPr>
        <w:t>。</w:t>
      </w:r>
      <w:bookmarkStart w:id="0" w:name="_GoBack"/>
      <w:bookmarkEnd w:id="0"/>
    </w:p>
    <w:p>
      <w:pPr>
        <w:keepNext w:val="0"/>
        <w:keepLines w:val="0"/>
        <w:pageBreakBefore w:val="0"/>
        <w:numPr>
          <w:ilvl w:val="0"/>
          <w:numId w:val="1"/>
        </w:numPr>
        <w:kinsoku/>
        <w:wordWrap/>
        <w:overflowPunct/>
        <w:topLinePunct w:val="0"/>
        <w:autoSpaceDE/>
        <w:autoSpaceDN/>
        <w:bidi w:val="0"/>
        <w:adjustRightInd/>
        <w:snapToGrid/>
        <w:spacing w:line="360" w:lineRule="auto"/>
        <w:ind w:left="0" w:firstLine="602" w:firstLineChars="200"/>
        <w:textAlignment w:val="auto"/>
        <w:rPr>
          <w:rFonts w:hint="default" w:ascii="Times New Roman" w:hAnsi="Times New Roman" w:eastAsia="仿宋" w:cs="Times New Roman"/>
          <w:b/>
          <w:sz w:val="30"/>
          <w:szCs w:val="30"/>
        </w:rPr>
      </w:pPr>
      <w:r>
        <w:rPr>
          <w:rFonts w:hint="default" w:ascii="Times New Roman" w:hAnsi="Times New Roman" w:eastAsia="仿宋" w:cs="Times New Roman"/>
          <w:b/>
          <w:sz w:val="30"/>
          <w:szCs w:val="30"/>
        </w:rPr>
        <w:t>存在</w:t>
      </w:r>
      <w:r>
        <w:rPr>
          <w:rFonts w:hint="default" w:ascii="Times New Roman" w:hAnsi="Times New Roman" w:eastAsia="仿宋" w:cs="Times New Roman"/>
          <w:b/>
          <w:sz w:val="30"/>
          <w:szCs w:val="30"/>
          <w:lang w:val="en-US" w:eastAsia="zh-CN"/>
        </w:rPr>
        <w:t>问题</w:t>
      </w:r>
    </w:p>
    <w:p>
      <w:pPr>
        <w:keepNext w:val="0"/>
        <w:keepLines w:val="0"/>
        <w:pageBreakBefore w:val="0"/>
        <w:kinsoku/>
        <w:wordWrap/>
        <w:overflowPunct/>
        <w:topLinePunct w:val="0"/>
        <w:autoSpaceDE/>
        <w:autoSpaceDN/>
        <w:bidi w:val="0"/>
        <w:adjustRightInd/>
        <w:snapToGrid/>
        <w:spacing w:line="360" w:lineRule="auto"/>
        <w:ind w:firstLine="602" w:firstLineChars="200"/>
        <w:textAlignment w:val="auto"/>
        <w:rPr>
          <w:rFonts w:hint="default" w:ascii="Times New Roman" w:hAnsi="Times New Roman" w:eastAsia="仿宋" w:cs="Times New Roman"/>
          <w:b/>
          <w:bCs/>
          <w:sz w:val="30"/>
          <w:szCs w:val="30"/>
          <w:lang w:val="zh-CN" w:eastAsia="zh-CN"/>
        </w:rPr>
      </w:pPr>
      <w:r>
        <w:rPr>
          <w:rFonts w:hint="default" w:ascii="Times New Roman" w:hAnsi="Times New Roman" w:eastAsia="仿宋" w:cs="Times New Roman"/>
          <w:b/>
          <w:bCs/>
          <w:sz w:val="30"/>
          <w:szCs w:val="30"/>
          <w:lang w:eastAsia="zh-CN"/>
        </w:rPr>
        <w:t>（一）项目立项、实施存在问题</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604" w:firstLineChars="200"/>
        <w:jc w:val="left"/>
        <w:textAlignment w:val="auto"/>
        <w:rPr>
          <w:rFonts w:hint="default" w:ascii="Times New Roman" w:hAnsi="Times New Roman" w:eastAsia="仿宋" w:cs="Times New Roman"/>
          <w:spacing w:val="1"/>
          <w:sz w:val="30"/>
          <w:szCs w:val="30"/>
          <w:lang w:val="en-US" w:eastAsia="zh-CN"/>
        </w:rPr>
      </w:pPr>
      <w:r>
        <w:rPr>
          <w:rFonts w:hint="default" w:ascii="Times New Roman" w:hAnsi="Times New Roman" w:eastAsia="仿宋" w:cs="Times New Roman"/>
          <w:spacing w:val="1"/>
          <w:sz w:val="30"/>
          <w:szCs w:val="30"/>
          <w:lang w:eastAsia="zh-CN"/>
        </w:rPr>
        <w:t>无。</w:t>
      </w:r>
    </w:p>
    <w:p>
      <w:pPr>
        <w:keepNext w:val="0"/>
        <w:keepLines w:val="0"/>
        <w:pageBreakBefore w:val="0"/>
        <w:kinsoku/>
        <w:wordWrap/>
        <w:overflowPunct/>
        <w:topLinePunct w:val="0"/>
        <w:autoSpaceDE/>
        <w:autoSpaceDN/>
        <w:bidi w:val="0"/>
        <w:adjustRightInd/>
        <w:snapToGrid/>
        <w:spacing w:line="360" w:lineRule="auto"/>
        <w:ind w:firstLine="602" w:firstLineChars="200"/>
        <w:textAlignment w:val="auto"/>
        <w:rPr>
          <w:rFonts w:hint="default" w:ascii="Times New Roman" w:hAnsi="Times New Roman" w:eastAsia="仿宋" w:cs="Times New Roman"/>
          <w:b/>
          <w:bCs/>
          <w:sz w:val="30"/>
          <w:szCs w:val="30"/>
          <w:lang w:eastAsia="zh-CN"/>
        </w:rPr>
      </w:pPr>
      <w:r>
        <w:rPr>
          <w:rFonts w:hint="default" w:ascii="Times New Roman" w:hAnsi="Times New Roman" w:eastAsia="仿宋" w:cs="Times New Roman"/>
          <w:b/>
          <w:bCs/>
          <w:sz w:val="30"/>
          <w:szCs w:val="30"/>
          <w:lang w:eastAsia="zh-CN"/>
        </w:rPr>
        <w:t>（二）资金管理使用存在问题</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604" w:firstLineChars="200"/>
        <w:jc w:val="left"/>
        <w:textAlignment w:val="auto"/>
        <w:rPr>
          <w:rFonts w:hint="default" w:ascii="Times New Roman" w:hAnsi="Times New Roman" w:eastAsia="仿宋" w:cs="Times New Roman"/>
          <w:spacing w:val="1"/>
          <w:sz w:val="30"/>
          <w:szCs w:val="30"/>
        </w:rPr>
      </w:pPr>
      <w:r>
        <w:rPr>
          <w:rFonts w:hint="default" w:ascii="Times New Roman" w:hAnsi="Times New Roman" w:eastAsia="仿宋" w:cs="Times New Roman"/>
          <w:spacing w:val="1"/>
          <w:sz w:val="30"/>
          <w:szCs w:val="30"/>
          <w:lang w:eastAsia="zh-CN"/>
        </w:rPr>
        <w:t>无。</w:t>
      </w:r>
    </w:p>
    <w:p>
      <w:pPr>
        <w:keepNext w:val="0"/>
        <w:keepLines w:val="0"/>
        <w:pageBreakBefore w:val="0"/>
        <w:kinsoku/>
        <w:wordWrap/>
        <w:overflowPunct/>
        <w:topLinePunct w:val="0"/>
        <w:autoSpaceDE/>
        <w:autoSpaceDN/>
        <w:bidi w:val="0"/>
        <w:adjustRightInd/>
        <w:snapToGrid/>
        <w:spacing w:line="360" w:lineRule="auto"/>
        <w:ind w:firstLine="602" w:firstLineChars="200"/>
        <w:textAlignment w:val="auto"/>
        <w:rPr>
          <w:rFonts w:hint="default" w:ascii="Times New Roman" w:hAnsi="Times New Roman" w:eastAsia="仿宋" w:cs="Times New Roman"/>
          <w:b/>
          <w:sz w:val="30"/>
          <w:szCs w:val="30"/>
          <w:lang w:val="en-US" w:eastAsia="zh-CN"/>
        </w:rPr>
      </w:pPr>
      <w:r>
        <w:rPr>
          <w:rFonts w:hint="default" w:ascii="Times New Roman" w:hAnsi="Times New Roman" w:eastAsia="仿宋" w:cs="Times New Roman"/>
          <w:b/>
          <w:sz w:val="30"/>
          <w:szCs w:val="30"/>
        </w:rPr>
        <w:t>五、其他需要说明的</w:t>
      </w:r>
      <w:r>
        <w:rPr>
          <w:rFonts w:hint="default" w:ascii="Times New Roman" w:hAnsi="Times New Roman" w:eastAsia="仿宋" w:cs="Times New Roman"/>
          <w:b/>
          <w:sz w:val="30"/>
          <w:szCs w:val="30"/>
          <w:lang w:val="en-US" w:eastAsia="zh-CN"/>
        </w:rPr>
        <w:t>问题</w:t>
      </w:r>
    </w:p>
    <w:p>
      <w:pPr>
        <w:keepNext w:val="0"/>
        <w:keepLines w:val="0"/>
        <w:pageBreakBefore w:val="0"/>
        <w:kinsoku/>
        <w:wordWrap/>
        <w:overflowPunct/>
        <w:topLinePunct w:val="0"/>
        <w:autoSpaceDE/>
        <w:autoSpaceDN/>
        <w:bidi w:val="0"/>
        <w:adjustRightInd/>
        <w:snapToGrid/>
        <w:spacing w:line="360" w:lineRule="auto"/>
        <w:ind w:firstLine="602" w:firstLineChars="200"/>
        <w:textAlignment w:val="auto"/>
        <w:rPr>
          <w:rFonts w:hint="default" w:ascii="Times New Roman" w:hAnsi="Times New Roman" w:eastAsia="仿宋" w:cs="Times New Roman"/>
          <w:b/>
          <w:bCs/>
          <w:sz w:val="30"/>
          <w:szCs w:val="30"/>
        </w:rPr>
      </w:pPr>
      <w:r>
        <w:rPr>
          <w:rFonts w:hint="default" w:ascii="Times New Roman" w:hAnsi="Times New Roman" w:eastAsia="仿宋" w:cs="Times New Roman"/>
          <w:b/>
          <w:bCs/>
          <w:sz w:val="30"/>
          <w:szCs w:val="30"/>
        </w:rPr>
        <w:t>（一）后续工作计划</w:t>
      </w:r>
    </w:p>
    <w:p>
      <w:pPr>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hint="default"/>
          <w:sz w:val="30"/>
          <w:szCs w:val="30"/>
        </w:rPr>
      </w:pPr>
      <w:r>
        <w:rPr>
          <w:rFonts w:hint="default"/>
          <w:sz w:val="30"/>
          <w:szCs w:val="30"/>
        </w:rPr>
        <w:t>继续做好项目工作，对项目指标进行细化，切实落实好上级政策要求。加强绩效管理培训，组织相关人员深入学习预算绩效管理文件，及时把握政策要求，明确项目实施的绩效导向，提高预算绩效管理的约束力，加快建立全过程预算绩效管理链条。加强绩效管理工作，细化绩效目标编制，认真进行自我评价，重视财政绩效评价监督，落实财政部门提出的整改意见，加强绩效评价结果应用。</w:t>
      </w:r>
    </w:p>
    <w:p>
      <w:pPr>
        <w:keepNext w:val="0"/>
        <w:keepLines w:val="0"/>
        <w:pageBreakBefore w:val="0"/>
        <w:kinsoku/>
        <w:wordWrap/>
        <w:overflowPunct/>
        <w:topLinePunct w:val="0"/>
        <w:autoSpaceDE/>
        <w:autoSpaceDN/>
        <w:bidi w:val="0"/>
        <w:adjustRightInd/>
        <w:snapToGrid/>
        <w:spacing w:line="360" w:lineRule="auto"/>
        <w:ind w:firstLine="602" w:firstLineChars="200"/>
        <w:textAlignment w:val="auto"/>
        <w:rPr>
          <w:rFonts w:hint="default"/>
          <w:b/>
          <w:bCs/>
          <w:sz w:val="30"/>
          <w:szCs w:val="30"/>
        </w:rPr>
      </w:pPr>
      <w:r>
        <w:rPr>
          <w:rFonts w:hint="default"/>
          <w:b/>
          <w:bCs/>
          <w:sz w:val="30"/>
          <w:szCs w:val="30"/>
        </w:rPr>
        <w:t>（二）措施及办法</w:t>
      </w:r>
    </w:p>
    <w:p>
      <w:pPr>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hint="default"/>
          <w:sz w:val="30"/>
          <w:szCs w:val="30"/>
          <w:lang w:eastAsia="zh-CN"/>
        </w:rPr>
      </w:pPr>
      <w:r>
        <w:rPr>
          <w:rFonts w:hint="default"/>
          <w:sz w:val="30"/>
          <w:szCs w:val="30"/>
          <w:lang w:eastAsia="zh-CN"/>
        </w:rPr>
        <w:t>强化预算编制工作，完善相关制度、提高项目实施过程的管理和监督，使项目顺利进行和保证质量；加强资金管理，确保资金使用规范、合理、专款专用。</w:t>
      </w:r>
    </w:p>
    <w:p>
      <w:pPr>
        <w:keepNext w:val="0"/>
        <w:keepLines w:val="0"/>
        <w:pageBreakBefore w:val="0"/>
        <w:kinsoku/>
        <w:wordWrap/>
        <w:overflowPunct/>
        <w:topLinePunct w:val="0"/>
        <w:autoSpaceDE/>
        <w:autoSpaceDN/>
        <w:bidi w:val="0"/>
        <w:adjustRightInd/>
        <w:snapToGrid/>
        <w:spacing w:line="360" w:lineRule="auto"/>
        <w:ind w:firstLine="600" w:firstLineChars="200"/>
        <w:textAlignment w:val="auto"/>
        <w:rPr>
          <w:rFonts w:hint="default"/>
          <w:sz w:val="30"/>
          <w:szCs w:val="30"/>
          <w:lang w:eastAsia="zh-CN"/>
        </w:rPr>
      </w:pPr>
      <w:r>
        <w:rPr>
          <w:rFonts w:hint="default"/>
          <w:sz w:val="30"/>
          <w:szCs w:val="30"/>
          <w:lang w:eastAsia="zh-CN"/>
        </w:rPr>
        <w:t>要继续深化绩效申报及自评工作，在不同项目核心绩效指标的细化、量化上下功夫，做到各级预算指标均能全面、科学地评价本部门项目资金运用情况，提高年初工作规划水平。从而提高财政资金支出的运行效率。</w:t>
      </w:r>
    </w:p>
    <w:p>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default" w:ascii="Times New Roman" w:hAnsi="Times New Roman" w:eastAsia="仿宋" w:cs="Times New Roman"/>
          <w:spacing w:val="1"/>
          <w:sz w:val="30"/>
          <w:szCs w:val="30"/>
          <w:lang w:eastAsia="zh-CN"/>
        </w:rPr>
      </w:pPr>
    </w:p>
    <w:p>
      <w:pPr>
        <w:keepNext w:val="0"/>
        <w:keepLines w:val="0"/>
        <w:pageBreakBefore w:val="0"/>
        <w:widowControl/>
        <w:suppressLineNumbers w:val="0"/>
        <w:kinsoku/>
        <w:wordWrap/>
        <w:overflowPunct/>
        <w:topLinePunct w:val="0"/>
        <w:autoSpaceDE/>
        <w:autoSpaceDN/>
        <w:bidi w:val="0"/>
        <w:adjustRightInd/>
        <w:snapToGrid/>
        <w:spacing w:line="360" w:lineRule="auto"/>
        <w:ind w:firstLine="602" w:firstLineChars="200"/>
        <w:jc w:val="right"/>
        <w:textAlignment w:val="auto"/>
        <w:rPr>
          <w:rFonts w:hint="default" w:ascii="Times New Roman" w:hAnsi="Times New Roman" w:eastAsia="仿宋" w:cs="Times New Roman"/>
          <w:b/>
          <w:bCs w:val="0"/>
          <w:sz w:val="30"/>
          <w:szCs w:val="30"/>
        </w:rPr>
      </w:pPr>
      <w:r>
        <w:rPr>
          <w:rFonts w:hint="default" w:ascii="Times New Roman" w:hAnsi="Times New Roman" w:eastAsia="仿宋" w:cs="Times New Roman"/>
          <w:b/>
          <w:bCs w:val="0"/>
          <w:sz w:val="30"/>
          <w:szCs w:val="30"/>
        </w:rPr>
        <w:t>内蒙古自治区信访局</w:t>
      </w:r>
    </w:p>
    <w:p>
      <w:pPr>
        <w:keepNext w:val="0"/>
        <w:keepLines w:val="0"/>
        <w:pageBreakBefore w:val="0"/>
        <w:widowControl/>
        <w:kinsoku/>
        <w:wordWrap/>
        <w:overflowPunct/>
        <w:topLinePunct w:val="0"/>
        <w:autoSpaceDE/>
        <w:autoSpaceDN/>
        <w:bidi w:val="0"/>
        <w:adjustRightInd/>
        <w:snapToGrid/>
        <w:spacing w:line="360" w:lineRule="auto"/>
        <w:ind w:firstLine="602" w:firstLineChars="200"/>
        <w:jc w:val="right"/>
        <w:textAlignment w:val="auto"/>
        <w:rPr>
          <w:rFonts w:hint="default" w:ascii="Times New Roman" w:hAnsi="Times New Roman" w:eastAsia="仿宋" w:cs="Times New Roman"/>
          <w:b/>
          <w:bCs w:val="0"/>
          <w:sz w:val="30"/>
          <w:szCs w:val="30"/>
          <w:lang w:val="en-US" w:eastAsia="zh-CN"/>
        </w:rPr>
      </w:pPr>
      <w:r>
        <w:rPr>
          <w:rFonts w:hint="default" w:ascii="Times New Roman" w:hAnsi="Times New Roman" w:cs="Times New Roman"/>
          <w:b/>
          <w:bCs w:val="0"/>
          <w:sz w:val="30"/>
          <w:szCs w:val="30"/>
        </w:rPr>
        <w:t>2024年</w:t>
      </w:r>
      <w:r>
        <w:rPr>
          <w:rFonts w:hint="eastAsia" w:ascii="Times New Roman" w:hAnsi="Times New Roman" w:cs="Times New Roman"/>
          <w:b/>
          <w:bCs w:val="0"/>
          <w:sz w:val="30"/>
          <w:szCs w:val="30"/>
          <w:lang w:val="en-US" w:eastAsia="zh-CN"/>
        </w:rPr>
        <w:t>4</w:t>
      </w:r>
      <w:r>
        <w:rPr>
          <w:rFonts w:hint="default" w:ascii="Times New Roman" w:hAnsi="Times New Roman" w:cs="Times New Roman"/>
          <w:b/>
          <w:bCs w:val="0"/>
          <w:sz w:val="30"/>
          <w:szCs w:val="30"/>
        </w:rPr>
        <w:t>月</w:t>
      </w:r>
      <w:r>
        <w:rPr>
          <w:rFonts w:hint="eastAsia" w:ascii="Times New Roman" w:hAnsi="Times New Roman" w:cs="Times New Roman"/>
          <w:b/>
          <w:bCs w:val="0"/>
          <w:sz w:val="30"/>
          <w:szCs w:val="30"/>
          <w:lang w:val="en-US" w:eastAsia="zh-CN"/>
        </w:rPr>
        <w:t>7</w:t>
      </w:r>
      <w:r>
        <w:rPr>
          <w:rFonts w:hint="default" w:ascii="Times New Roman" w:hAnsi="Times New Roman" w:cs="Times New Roman"/>
          <w:b/>
          <w:bCs w:val="0"/>
          <w:sz w:val="30"/>
          <w:szCs w:val="30"/>
        </w:rPr>
        <w:t>日</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embedRegular r:id="rId1" w:fontKey="{C41E06B7-C193-45A3-AE9C-5A3BD6A5C8F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0A26B2"/>
    <w:multiLevelType w:val="multilevel"/>
    <w:tmpl w:val="CA0A26B2"/>
    <w:lvl w:ilvl="0" w:tentative="0">
      <w:start w:val="1"/>
      <w:numFmt w:val="japaneseCounting"/>
      <w:suff w:val="nothing"/>
      <w:lvlText w:val="%1、"/>
      <w:lvlJc w:val="left"/>
      <w:pPr>
        <w:ind w:left="1310" w:hanging="720"/>
      </w:pPr>
      <w:rPr>
        <w:rFonts w:hint="eastAsia"/>
      </w:rPr>
    </w:lvl>
    <w:lvl w:ilvl="1" w:tentative="0">
      <w:start w:val="1"/>
      <w:numFmt w:val="lowerLetter"/>
      <w:lvlText w:val="%2)"/>
      <w:lvlJc w:val="left"/>
      <w:pPr>
        <w:ind w:left="1430" w:hanging="420"/>
      </w:pPr>
      <w:rPr>
        <w:rFonts w:hint="eastAsia"/>
      </w:rPr>
    </w:lvl>
    <w:lvl w:ilvl="2" w:tentative="0">
      <w:start w:val="1"/>
      <w:numFmt w:val="lowerRoman"/>
      <w:lvlText w:val="%3."/>
      <w:lvlJc w:val="right"/>
      <w:pPr>
        <w:ind w:left="1850" w:hanging="420"/>
      </w:pPr>
      <w:rPr>
        <w:rFonts w:hint="eastAsia"/>
      </w:rPr>
    </w:lvl>
    <w:lvl w:ilvl="3" w:tentative="0">
      <w:start w:val="1"/>
      <w:numFmt w:val="decimal"/>
      <w:lvlText w:val="%4."/>
      <w:lvlJc w:val="left"/>
      <w:pPr>
        <w:ind w:left="2270" w:hanging="420"/>
      </w:pPr>
      <w:rPr>
        <w:rFonts w:hint="eastAsia"/>
      </w:rPr>
    </w:lvl>
    <w:lvl w:ilvl="4" w:tentative="0">
      <w:start w:val="1"/>
      <w:numFmt w:val="lowerLetter"/>
      <w:lvlText w:val="%5)"/>
      <w:lvlJc w:val="left"/>
      <w:pPr>
        <w:ind w:left="2690" w:hanging="420"/>
      </w:pPr>
      <w:rPr>
        <w:rFonts w:hint="eastAsia"/>
      </w:rPr>
    </w:lvl>
    <w:lvl w:ilvl="5" w:tentative="0">
      <w:start w:val="1"/>
      <w:numFmt w:val="lowerRoman"/>
      <w:lvlText w:val="%6."/>
      <w:lvlJc w:val="right"/>
      <w:pPr>
        <w:ind w:left="3110" w:hanging="420"/>
      </w:pPr>
      <w:rPr>
        <w:rFonts w:hint="eastAsia"/>
      </w:rPr>
    </w:lvl>
    <w:lvl w:ilvl="6" w:tentative="0">
      <w:start w:val="1"/>
      <w:numFmt w:val="decimal"/>
      <w:lvlText w:val="%7."/>
      <w:lvlJc w:val="left"/>
      <w:pPr>
        <w:ind w:left="3530" w:hanging="420"/>
      </w:pPr>
      <w:rPr>
        <w:rFonts w:hint="eastAsia"/>
      </w:rPr>
    </w:lvl>
    <w:lvl w:ilvl="7" w:tentative="0">
      <w:start w:val="1"/>
      <w:numFmt w:val="lowerLetter"/>
      <w:lvlText w:val="%8)"/>
      <w:lvlJc w:val="left"/>
      <w:pPr>
        <w:ind w:left="3950" w:hanging="420"/>
      </w:pPr>
      <w:rPr>
        <w:rFonts w:hint="eastAsia"/>
      </w:rPr>
    </w:lvl>
    <w:lvl w:ilvl="8" w:tentative="0">
      <w:start w:val="1"/>
      <w:numFmt w:val="lowerRoman"/>
      <w:lvlText w:val="%9."/>
      <w:lvlJc w:val="right"/>
      <w:pPr>
        <w:ind w:left="4370" w:hanging="420"/>
      </w:pPr>
      <w:rPr>
        <w:rFonts w:hint="eastAsia"/>
      </w:rPr>
    </w:lvl>
  </w:abstractNum>
  <w:abstractNum w:abstractNumId="1">
    <w:nsid w:val="0CF258D6"/>
    <w:multiLevelType w:val="singleLevel"/>
    <w:tmpl w:val="0CF258D6"/>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FlODNiNmYxOTc3YzAwNmMzZDY2MjUzNzAzNjI0ZDYifQ=="/>
  </w:docVars>
  <w:rsids>
    <w:rsidRoot w:val="2B6F4C9D"/>
    <w:rsid w:val="000A297C"/>
    <w:rsid w:val="004C2775"/>
    <w:rsid w:val="004D77F5"/>
    <w:rsid w:val="00756160"/>
    <w:rsid w:val="00852652"/>
    <w:rsid w:val="00867BA5"/>
    <w:rsid w:val="0096249A"/>
    <w:rsid w:val="00AF50B8"/>
    <w:rsid w:val="00B12946"/>
    <w:rsid w:val="00CA048F"/>
    <w:rsid w:val="00E024D2"/>
    <w:rsid w:val="00E54742"/>
    <w:rsid w:val="01614212"/>
    <w:rsid w:val="026752A9"/>
    <w:rsid w:val="03C2244D"/>
    <w:rsid w:val="049C7DEF"/>
    <w:rsid w:val="04A96372"/>
    <w:rsid w:val="04C2697B"/>
    <w:rsid w:val="05156224"/>
    <w:rsid w:val="069550DB"/>
    <w:rsid w:val="06AB7BA4"/>
    <w:rsid w:val="07CB6A82"/>
    <w:rsid w:val="084D2748"/>
    <w:rsid w:val="0C062F64"/>
    <w:rsid w:val="0F0A7121"/>
    <w:rsid w:val="0F18115A"/>
    <w:rsid w:val="0F4B3357"/>
    <w:rsid w:val="0F6F185A"/>
    <w:rsid w:val="0FDC5FFD"/>
    <w:rsid w:val="136923D4"/>
    <w:rsid w:val="13D50C28"/>
    <w:rsid w:val="15BB6F18"/>
    <w:rsid w:val="15C05BED"/>
    <w:rsid w:val="15FC62BD"/>
    <w:rsid w:val="1891657A"/>
    <w:rsid w:val="18ED55F2"/>
    <w:rsid w:val="197864DF"/>
    <w:rsid w:val="19A02C16"/>
    <w:rsid w:val="1A674D68"/>
    <w:rsid w:val="1A821FE7"/>
    <w:rsid w:val="1AC32CC4"/>
    <w:rsid w:val="1B9331E7"/>
    <w:rsid w:val="1E674D08"/>
    <w:rsid w:val="1EAB64DA"/>
    <w:rsid w:val="20347893"/>
    <w:rsid w:val="20752E9C"/>
    <w:rsid w:val="20ED716B"/>
    <w:rsid w:val="21420662"/>
    <w:rsid w:val="2190427C"/>
    <w:rsid w:val="23467004"/>
    <w:rsid w:val="23EF6F51"/>
    <w:rsid w:val="250528FB"/>
    <w:rsid w:val="258855E3"/>
    <w:rsid w:val="25EE7947"/>
    <w:rsid w:val="263403FC"/>
    <w:rsid w:val="273E5672"/>
    <w:rsid w:val="288E0795"/>
    <w:rsid w:val="291D29FD"/>
    <w:rsid w:val="2B223F6D"/>
    <w:rsid w:val="2B6F4C9D"/>
    <w:rsid w:val="2C5E2E59"/>
    <w:rsid w:val="2DE23A3A"/>
    <w:rsid w:val="2E8E1287"/>
    <w:rsid w:val="300E3D77"/>
    <w:rsid w:val="30533016"/>
    <w:rsid w:val="30B80E03"/>
    <w:rsid w:val="30CE33FF"/>
    <w:rsid w:val="33255290"/>
    <w:rsid w:val="33D877D8"/>
    <w:rsid w:val="34486B1F"/>
    <w:rsid w:val="35AE68A5"/>
    <w:rsid w:val="36CD16A7"/>
    <w:rsid w:val="38E64707"/>
    <w:rsid w:val="3A8859B9"/>
    <w:rsid w:val="3DE61665"/>
    <w:rsid w:val="3E1153AE"/>
    <w:rsid w:val="3E516972"/>
    <w:rsid w:val="3EE47779"/>
    <w:rsid w:val="404969DC"/>
    <w:rsid w:val="40B53B29"/>
    <w:rsid w:val="41A437D2"/>
    <w:rsid w:val="42BA5D64"/>
    <w:rsid w:val="43CB6518"/>
    <w:rsid w:val="43D60DED"/>
    <w:rsid w:val="44FE14DD"/>
    <w:rsid w:val="48DF5182"/>
    <w:rsid w:val="49E56F9C"/>
    <w:rsid w:val="4A926FD7"/>
    <w:rsid w:val="4DD15688"/>
    <w:rsid w:val="4F070E89"/>
    <w:rsid w:val="4F374648"/>
    <w:rsid w:val="4F4451D2"/>
    <w:rsid w:val="51237888"/>
    <w:rsid w:val="51BA42A7"/>
    <w:rsid w:val="520F6E89"/>
    <w:rsid w:val="53203621"/>
    <w:rsid w:val="54DA00D3"/>
    <w:rsid w:val="554E0C20"/>
    <w:rsid w:val="568F07C7"/>
    <w:rsid w:val="57252998"/>
    <w:rsid w:val="59B56326"/>
    <w:rsid w:val="5A0C4685"/>
    <w:rsid w:val="5A553285"/>
    <w:rsid w:val="5AB43B01"/>
    <w:rsid w:val="5D55237F"/>
    <w:rsid w:val="5DCF6FF7"/>
    <w:rsid w:val="5EE67D48"/>
    <w:rsid w:val="5F12091C"/>
    <w:rsid w:val="5FB20796"/>
    <w:rsid w:val="5FBDFEA1"/>
    <w:rsid w:val="5FC44E2D"/>
    <w:rsid w:val="5FD626AD"/>
    <w:rsid w:val="604010EC"/>
    <w:rsid w:val="60874625"/>
    <w:rsid w:val="610E05D3"/>
    <w:rsid w:val="61EF7ACF"/>
    <w:rsid w:val="62215294"/>
    <w:rsid w:val="63D713EB"/>
    <w:rsid w:val="65FC618C"/>
    <w:rsid w:val="660310CC"/>
    <w:rsid w:val="66161B6A"/>
    <w:rsid w:val="66213DFD"/>
    <w:rsid w:val="66984919"/>
    <w:rsid w:val="66F07E69"/>
    <w:rsid w:val="671B478E"/>
    <w:rsid w:val="676F702D"/>
    <w:rsid w:val="6A582252"/>
    <w:rsid w:val="6AD82D16"/>
    <w:rsid w:val="6B464D38"/>
    <w:rsid w:val="6BDF3DCF"/>
    <w:rsid w:val="6C5075F1"/>
    <w:rsid w:val="6C670BB6"/>
    <w:rsid w:val="6DD40FF8"/>
    <w:rsid w:val="6F3C76CE"/>
    <w:rsid w:val="71565F3F"/>
    <w:rsid w:val="72502DE7"/>
    <w:rsid w:val="74114A65"/>
    <w:rsid w:val="74DC7A51"/>
    <w:rsid w:val="753554DD"/>
    <w:rsid w:val="75A24B0F"/>
    <w:rsid w:val="76AB03E2"/>
    <w:rsid w:val="76D1210E"/>
    <w:rsid w:val="77AC22DD"/>
    <w:rsid w:val="77B83789"/>
    <w:rsid w:val="78691D8F"/>
    <w:rsid w:val="78F52A46"/>
    <w:rsid w:val="793C6850"/>
    <w:rsid w:val="7ABC43C8"/>
    <w:rsid w:val="7CA67A3C"/>
    <w:rsid w:val="7DAE3E8B"/>
    <w:rsid w:val="7E77AE1E"/>
    <w:rsid w:val="7FB6D2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480" w:firstLineChars="200"/>
      <w:jc w:val="both"/>
    </w:pPr>
    <w:rPr>
      <w:rFonts w:ascii="宋体" w:hAnsi="宋体" w:eastAsia="仿宋" w:cs="Times New Roman"/>
      <w:kern w:val="2"/>
      <w:sz w:val="30"/>
      <w:szCs w:val="22"/>
      <w:lang w:val="en-US" w:eastAsia="zh-CN" w:bidi="ar-SA"/>
    </w:rPr>
  </w:style>
  <w:style w:type="paragraph" w:styleId="2">
    <w:name w:val="heading 1"/>
    <w:basedOn w:val="1"/>
    <w:next w:val="1"/>
    <w:qFormat/>
    <w:uiPriority w:val="0"/>
    <w:pPr>
      <w:keepNext/>
      <w:keepLines/>
      <w:spacing w:beforeLines="0" w:beforeAutospacing="0" w:afterLines="0" w:afterAutospacing="0" w:line="560" w:lineRule="exact"/>
      <w:outlineLvl w:val="0"/>
    </w:pPr>
    <w:rPr>
      <w:rFonts w:ascii="黑体" w:hAnsi="黑体" w:eastAsia="黑体" w:cs="Times New Roman"/>
      <w:b/>
      <w:color w:val="000000"/>
      <w:kern w:val="44"/>
      <w:sz w:val="32"/>
      <w:shd w:val="clear" w:color="auto" w:fill="auto"/>
      <w:lang w:eastAsia="en-US" w:bidi="en-US"/>
    </w:rPr>
  </w:style>
  <w:style w:type="paragraph" w:styleId="3">
    <w:name w:val="heading 2"/>
    <w:basedOn w:val="1"/>
    <w:next w:val="1"/>
    <w:semiHidden/>
    <w:unhideWhenUsed/>
    <w:qFormat/>
    <w:uiPriority w:val="0"/>
    <w:pPr>
      <w:keepNext/>
      <w:keepLines/>
      <w:spacing w:before="260" w:beforeLines="0" w:beforeAutospacing="0" w:after="260" w:afterLines="0" w:afterAutospacing="0" w:line="560" w:lineRule="exact"/>
      <w:outlineLvl w:val="1"/>
    </w:pPr>
    <w:rPr>
      <w:rFonts w:ascii="Arial" w:hAnsi="Arial" w:eastAsia="黑体"/>
      <w:b/>
      <w:sz w:val="32"/>
    </w:rPr>
  </w:style>
  <w:style w:type="paragraph" w:styleId="4">
    <w:name w:val="heading 3"/>
    <w:basedOn w:val="1"/>
    <w:next w:val="1"/>
    <w:semiHidden/>
    <w:unhideWhenUsed/>
    <w:qFormat/>
    <w:uiPriority w:val="0"/>
    <w:pPr>
      <w:keepNext/>
      <w:keepLines/>
      <w:spacing w:before="260" w:beforeLines="0" w:beforeAutospacing="0" w:after="260" w:afterLines="0" w:afterAutospacing="0" w:line="560" w:lineRule="exact"/>
      <w:outlineLvl w:val="2"/>
    </w:pPr>
    <w:rPr>
      <w:b/>
      <w:sz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5">
    <w:name w:val="footer"/>
    <w:basedOn w:val="1"/>
    <w:link w:val="11"/>
    <w:qFormat/>
    <w:uiPriority w:val="0"/>
    <w:pPr>
      <w:tabs>
        <w:tab w:val="center" w:pos="4153"/>
        <w:tab w:val="right" w:pos="8306"/>
      </w:tabs>
      <w:snapToGrid w:val="0"/>
      <w:spacing w:line="240" w:lineRule="auto"/>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character" w:customStyle="1" w:styleId="10">
    <w:name w:val="页眉 字符"/>
    <w:basedOn w:val="9"/>
    <w:link w:val="6"/>
    <w:qFormat/>
    <w:uiPriority w:val="0"/>
    <w:rPr>
      <w:rFonts w:ascii="宋体" w:hAnsi="宋体"/>
      <w:kern w:val="2"/>
      <w:sz w:val="18"/>
      <w:szCs w:val="18"/>
    </w:rPr>
  </w:style>
  <w:style w:type="character" w:customStyle="1" w:styleId="11">
    <w:name w:val="页脚 字符"/>
    <w:basedOn w:val="9"/>
    <w:link w:val="5"/>
    <w:qFormat/>
    <w:uiPriority w:val="0"/>
    <w:rPr>
      <w:rFonts w:ascii="宋体" w:hAns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1870</Words>
  <Characters>1969</Characters>
  <Lines>16</Lines>
  <Paragraphs>4</Paragraphs>
  <TotalTime>13</TotalTime>
  <ScaleCrop>false</ScaleCrop>
  <LinksUpToDate>false</LinksUpToDate>
  <CharactersWithSpaces>1969</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2021-01-19T07:13:00Z</dcterms:created>
  <dc:creator>Administrator</dc:creator>
  <cp:lastModifiedBy>琛～</cp:lastModifiedBy>
  <dcterms:modified xsi:type="dcterms:W3CDTF">2024-04-09T03:14:40Z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2CF270DEABCC4AC0B2D61ED60F3256AC</vt:lpwstr>
  </property>
</Properties>
</file>