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both"/>
        <w:rPr>
          <w:rFonts w:hint="eastAsia" w:ascii="仿宋" w:hAnsi="仿宋" w:eastAsia="仿宋" w:cs="仿宋"/>
          <w:b/>
          <w:bCs/>
          <w:i w:val="0"/>
          <w:iCs w:val="0"/>
          <w:color w:val="000000"/>
          <w:kern w:val="0"/>
          <w:sz w:val="24"/>
          <w:szCs w:val="24"/>
          <w:u w:val="none"/>
          <w:lang w:val="en-US" w:eastAsia="zh-CN" w:bidi="ar"/>
        </w:rPr>
      </w:pPr>
    </w:p>
    <w:p>
      <w:pPr>
        <w:ind w:left="0" w:leftChars="0" w:firstLine="0" w:firstLineChars="0"/>
        <w:jc w:val="both"/>
        <w:rPr>
          <w:rFonts w:hint="eastAsia" w:ascii="仿宋" w:hAnsi="仿宋" w:eastAsia="仿宋" w:cs="仿宋"/>
          <w:b/>
          <w:bCs/>
          <w:i w:val="0"/>
          <w:iCs w:val="0"/>
          <w:color w:val="000000"/>
          <w:kern w:val="0"/>
          <w:sz w:val="24"/>
          <w:szCs w:val="24"/>
          <w:u w:val="none"/>
          <w:lang w:val="en-US" w:eastAsia="zh-CN" w:bidi="ar"/>
        </w:rPr>
      </w:pPr>
    </w:p>
    <w:p>
      <w:pPr>
        <w:ind w:left="0" w:leftChars="0" w:firstLine="0" w:firstLineChars="0"/>
        <w:jc w:val="both"/>
        <w:rPr>
          <w:rFonts w:hint="eastAsia" w:ascii="仿宋" w:hAnsi="仿宋" w:eastAsia="仿宋" w:cs="仿宋"/>
          <w:b/>
          <w:bCs/>
          <w:i w:val="0"/>
          <w:iCs w:val="0"/>
          <w:color w:val="000000"/>
          <w:kern w:val="0"/>
          <w:sz w:val="24"/>
          <w:szCs w:val="24"/>
          <w:u w:val="none"/>
          <w:lang w:val="en-US" w:eastAsia="zh-CN" w:bidi="ar"/>
        </w:rPr>
      </w:pPr>
    </w:p>
    <w:p>
      <w:pPr>
        <w:ind w:left="0" w:leftChars="0" w:firstLine="0" w:firstLineChars="0"/>
        <w:jc w:val="center"/>
        <w:rPr>
          <w:rFonts w:hint="default" w:ascii="Times New Roman" w:hAnsi="Times New Roman" w:eastAsia="仿宋" w:cs="Times New Roman"/>
          <w:b/>
          <w:bCs/>
          <w:i w:val="0"/>
          <w:iCs w:val="0"/>
          <w:color w:val="000000"/>
          <w:kern w:val="0"/>
          <w:sz w:val="52"/>
          <w:szCs w:val="52"/>
          <w:u w:val="none"/>
          <w:lang w:val="en-US" w:eastAsia="zh-CN" w:bidi="ar"/>
        </w:rPr>
      </w:pPr>
      <w:r>
        <w:rPr>
          <w:rFonts w:hint="default" w:ascii="Times New Roman" w:hAnsi="Times New Roman" w:eastAsia="仿宋" w:cs="Times New Roman"/>
          <w:b/>
          <w:bCs/>
          <w:i w:val="0"/>
          <w:iCs w:val="0"/>
          <w:color w:val="000000"/>
          <w:kern w:val="0"/>
          <w:sz w:val="52"/>
          <w:szCs w:val="52"/>
          <w:u w:val="none"/>
          <w:lang w:val="en-US" w:eastAsia="zh-Hans" w:bidi="ar"/>
        </w:rPr>
        <w:t>项目</w:t>
      </w:r>
      <w:r>
        <w:rPr>
          <w:rFonts w:hint="default" w:ascii="Times New Roman" w:hAnsi="Times New Roman" w:eastAsia="仿宋" w:cs="Times New Roman"/>
          <w:b/>
          <w:bCs/>
          <w:i w:val="0"/>
          <w:iCs w:val="0"/>
          <w:color w:val="000000"/>
          <w:kern w:val="0"/>
          <w:sz w:val="52"/>
          <w:szCs w:val="52"/>
          <w:u w:val="none"/>
          <w:lang w:val="en-US" w:eastAsia="zh-CN" w:bidi="ar"/>
        </w:rPr>
        <w:t>绩效自评报告</w:t>
      </w:r>
    </w:p>
    <w:p>
      <w:pPr>
        <w:pStyle w:val="4"/>
        <w:keepNext w:val="0"/>
        <w:keepLines w:val="0"/>
        <w:widowControl/>
        <w:suppressLineNumbers w:val="0"/>
        <w:shd w:val="clear" w:fill="FFFFFF"/>
        <w:ind w:left="0" w:leftChars="0" w:firstLine="0" w:firstLineChars="0"/>
        <w:jc w:val="center"/>
        <w:rPr>
          <w:rFonts w:hint="default" w:ascii="Times New Roman" w:hAnsi="Times New Roman" w:eastAsia="仿宋" w:cs="Times New Roman"/>
          <w:b/>
          <w:bCs/>
          <w:i w:val="0"/>
          <w:iCs w:val="0"/>
          <w:color w:val="000000"/>
          <w:kern w:val="0"/>
          <w:sz w:val="36"/>
          <w:szCs w:val="36"/>
          <w:u w:val="none"/>
          <w:lang w:val="en-US" w:eastAsia="zh-CN" w:bidi="ar"/>
        </w:rPr>
      </w:pPr>
      <w:r>
        <w:rPr>
          <w:rFonts w:hint="default" w:ascii="Times New Roman" w:hAnsi="Times New Roman" w:eastAsia="仿宋" w:cs="Times New Roman"/>
          <w:b/>
          <w:bCs/>
          <w:i w:val="0"/>
          <w:iCs w:val="0"/>
          <w:color w:val="000000"/>
          <w:kern w:val="0"/>
          <w:sz w:val="36"/>
          <w:szCs w:val="36"/>
          <w:u w:val="none"/>
          <w:lang w:val="en-US" w:eastAsia="zh-CN" w:bidi="ar"/>
        </w:rPr>
        <w:t>（</w:t>
      </w:r>
      <w:r>
        <w:rPr>
          <w:rFonts w:hint="default" w:ascii="Times New Roman" w:hAnsi="Times New Roman" w:eastAsia="仿宋" w:cs="Times New Roman"/>
          <w:sz w:val="44"/>
          <w:szCs w:val="44"/>
        </w:rPr>
        <w:t>202</w:t>
      </w:r>
      <w:r>
        <w:rPr>
          <w:rFonts w:hint="default" w:ascii="Times New Roman" w:hAnsi="Times New Roman" w:eastAsia="仿宋" w:cs="Times New Roman"/>
          <w:sz w:val="44"/>
          <w:szCs w:val="44"/>
          <w:lang w:val="en-US" w:eastAsia="zh-CN"/>
        </w:rPr>
        <w:t>3</w:t>
      </w:r>
      <w:r>
        <w:rPr>
          <w:rFonts w:hint="default" w:ascii="Times New Roman" w:hAnsi="Times New Roman" w:eastAsia="仿宋" w:cs="Times New Roman"/>
          <w:b/>
          <w:bCs/>
          <w:i w:val="0"/>
          <w:iCs w:val="0"/>
          <w:color w:val="000000"/>
          <w:kern w:val="0"/>
          <w:sz w:val="36"/>
          <w:szCs w:val="36"/>
          <w:u w:val="none"/>
          <w:lang w:val="en-US" w:eastAsia="zh-CN" w:bidi="ar"/>
        </w:rPr>
        <w:t>年度）</w:t>
      </w: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项目名称：</w:t>
      </w:r>
      <w:r>
        <w:rPr>
          <w:rFonts w:hint="default" w:ascii="Times New Roman" w:hAnsi="Times New Roman" w:eastAsia="仿宋" w:cs="Times New Roman"/>
          <w:b/>
          <w:sz w:val="32"/>
        </w:rPr>
        <w:t>信访储备金</w:t>
      </w: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主管部门：</w:t>
      </w:r>
      <w:r>
        <w:rPr>
          <w:rFonts w:hint="default" w:ascii="Times New Roman" w:hAnsi="Times New Roman" w:eastAsia="仿宋" w:cs="Times New Roman"/>
          <w:b/>
          <w:sz w:val="32"/>
        </w:rPr>
        <w:t>内蒙古自治区信访局部门</w:t>
      </w: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年月日</w:t>
      </w:r>
    </w:p>
    <w:p>
      <w:pPr>
        <w:ind w:firstLine="1606" w:firstLineChars="500"/>
        <w:rPr>
          <w:rFonts w:hint="default" w:ascii="Times New Roman" w:hAnsi="Times New Roman" w:eastAsia="仿宋" w:cs="Times New Roman"/>
          <w:b/>
          <w:bCs/>
          <w:i w:val="0"/>
          <w:iCs w:val="0"/>
          <w:color w:val="000000"/>
          <w:kern w:val="0"/>
          <w:sz w:val="24"/>
          <w:szCs w:val="24"/>
          <w:u w:val="none"/>
          <w:lang w:val="en-US" w:eastAsia="zh-CN" w:bidi="ar"/>
        </w:rPr>
      </w:pPr>
      <w:r>
        <w:rPr>
          <w:rFonts w:hint="default" w:ascii="Times New Roman" w:hAnsi="Times New Roman" w:eastAsia="仿宋" w:cs="Times New Roman"/>
          <w:b/>
          <w:bCs/>
          <w:kern w:val="2"/>
          <w:sz w:val="32"/>
          <w:szCs w:val="32"/>
          <w:vertAlign w:val="baseline"/>
          <w:lang w:val="en-US" w:eastAsia="zh-CN" w:bidi="ar-SA"/>
        </w:rPr>
        <w:t>（盖章）</w:t>
      </w: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rPr>
          <w:rFonts w:hint="default" w:ascii="Times New Roman" w:hAnsi="Times New Roman" w:eastAsia="仿宋" w:cs="Times New Roman"/>
          <w:b/>
          <w:bCs/>
          <w:sz w:val="44"/>
        </w:rPr>
      </w:pPr>
      <w:r>
        <w:rPr>
          <w:rFonts w:hint="default" w:ascii="Times New Roman" w:hAnsi="Times New Roman" w:eastAsia="仿宋" w:cs="Times New Roman"/>
          <w:b/>
          <w:bCs/>
          <w:sz w:val="44"/>
          <w:szCs w:val="44"/>
        </w:rPr>
        <w:t>202</w:t>
      </w:r>
      <w:r>
        <w:rPr>
          <w:rFonts w:hint="default" w:ascii="Times New Roman" w:hAnsi="Times New Roman" w:cs="Times New Roman"/>
          <w:b/>
          <w:bCs/>
          <w:sz w:val="44"/>
          <w:szCs w:val="44"/>
          <w:lang w:val="en-US" w:eastAsia="zh-CN"/>
        </w:rPr>
        <w:t>3</w:t>
      </w:r>
      <w:r>
        <w:rPr>
          <w:rFonts w:hint="default" w:ascii="Times New Roman" w:hAnsi="Times New Roman" w:eastAsia="仿宋" w:cs="Times New Roman"/>
          <w:b/>
          <w:bCs/>
          <w:sz w:val="44"/>
          <w:szCs w:val="44"/>
        </w:rPr>
        <w:t>年</w:t>
      </w:r>
      <w:r>
        <w:rPr>
          <w:rFonts w:hint="default" w:ascii="Times New Roman" w:hAnsi="Times New Roman" w:eastAsia="仿宋" w:cs="Times New Roman"/>
          <w:b/>
          <w:bCs/>
          <w:sz w:val="44"/>
        </w:rPr>
        <w:t>信访储备金项目</w:t>
      </w:r>
    </w:p>
    <w:p>
      <w:pPr>
        <w:keepNext w:val="0"/>
        <w:keepLines w:val="0"/>
        <w:pageBreakBefore w:val="0"/>
        <w:widowControl w:val="0"/>
        <w:kinsoku/>
        <w:wordWrap/>
        <w:overflowPunct/>
        <w:topLinePunct w:val="0"/>
        <w:autoSpaceDE/>
        <w:autoSpaceDN/>
        <w:bidi w:val="0"/>
        <w:adjustRightInd/>
        <w:snapToGrid/>
        <w:spacing w:line="360" w:lineRule="auto"/>
        <w:ind w:firstLine="883" w:firstLineChars="200"/>
        <w:jc w:val="center"/>
        <w:textAlignment w:val="auto"/>
        <w:rPr>
          <w:rFonts w:hint="default" w:ascii="Times New Roman" w:hAnsi="Times New Roman" w:eastAsia="仿宋" w:cs="Times New Roman"/>
          <w:b/>
          <w:bCs/>
          <w:sz w:val="44"/>
          <w:szCs w:val="44"/>
        </w:rPr>
      </w:pPr>
      <w:r>
        <w:rPr>
          <w:rFonts w:hint="default" w:ascii="Times New Roman" w:hAnsi="Times New Roman" w:eastAsia="仿宋" w:cs="Times New Roman"/>
          <w:b/>
          <w:bCs/>
          <w:sz w:val="44"/>
        </w:rPr>
        <w:t>绩效自评报告</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643" w:firstLineChars="200"/>
        <w:jc w:val="left"/>
        <w:textAlignment w:val="auto"/>
        <w:rPr>
          <w:rFonts w:hint="default" w:ascii="Times New Roman" w:hAnsi="Times New Roman" w:eastAsia="仿宋" w:cs="Times New Roman"/>
          <w:b/>
          <w:bCs w:val="0"/>
          <w:sz w:val="32"/>
          <w:szCs w:val="32"/>
        </w:rPr>
      </w:pPr>
      <w:r>
        <w:rPr>
          <w:rFonts w:hint="default" w:ascii="Times New Roman" w:hAnsi="Times New Roman" w:eastAsia="仿宋" w:cs="Times New Roman"/>
          <w:b/>
          <w:bCs w:val="0"/>
          <w:sz w:val="32"/>
          <w:szCs w:val="32"/>
        </w:rPr>
        <w:t>项目</w:t>
      </w:r>
      <w:r>
        <w:rPr>
          <w:rFonts w:hint="default" w:ascii="Times New Roman" w:hAnsi="Times New Roman" w:eastAsia="仿宋" w:cs="Times New Roman"/>
          <w:b/>
          <w:bCs w:val="0"/>
          <w:sz w:val="32"/>
          <w:szCs w:val="32"/>
          <w:lang w:val="en-US" w:eastAsia="zh-CN"/>
        </w:rPr>
        <w:t>基本</w:t>
      </w:r>
      <w:r>
        <w:rPr>
          <w:rFonts w:hint="default" w:ascii="Times New Roman" w:hAnsi="Times New Roman" w:eastAsia="仿宋" w:cs="Times New Roman"/>
          <w:b/>
          <w:bCs w:val="0"/>
          <w:sz w:val="32"/>
          <w:szCs w:val="32"/>
        </w:rPr>
        <w:t>情况</w:t>
      </w:r>
    </w:p>
    <w:p>
      <w:pPr>
        <w:keepNext w:val="0"/>
        <w:keepLines w:val="0"/>
        <w:pageBreakBefore w:val="0"/>
        <w:widowControl w:val="0"/>
        <w:kinsoku/>
        <w:wordWrap/>
        <w:overflowPunct/>
        <w:topLinePunct w:val="0"/>
        <w:autoSpaceDE/>
        <w:autoSpaceDN/>
        <w:bidi w:val="0"/>
        <w:adjustRightInd/>
        <w:snapToGrid/>
        <w:spacing w:line="360" w:lineRule="auto"/>
        <w:ind w:firstLine="655"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pacing w:val="3"/>
          <w:sz w:val="32"/>
          <w:szCs w:val="32"/>
        </w:rPr>
        <w:t>（一）项目基本情况简介。</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解决一批户籍在我区或事发在我区的疑难复杂信访事项，促进社会和谐稳定。</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75" w:firstLineChars="200"/>
        <w:textAlignment w:val="auto"/>
        <w:rPr>
          <w:rFonts w:hint="default" w:ascii="Times New Roman" w:hAnsi="Times New Roman" w:eastAsia="仿宋" w:cs="Times New Roman"/>
          <w:b/>
          <w:bCs/>
          <w:spacing w:val="8"/>
          <w:sz w:val="32"/>
          <w:szCs w:val="32"/>
        </w:rPr>
      </w:pPr>
      <w:r>
        <w:rPr>
          <w:rFonts w:hint="default" w:ascii="Times New Roman" w:hAnsi="Times New Roman" w:eastAsia="仿宋" w:cs="Times New Roman"/>
          <w:b/>
          <w:bCs/>
          <w:spacing w:val="8"/>
          <w:sz w:val="32"/>
          <w:szCs w:val="32"/>
        </w:rPr>
        <w:t>绩效目标设定及</w:t>
      </w:r>
      <w:r>
        <w:rPr>
          <w:rFonts w:hint="default" w:ascii="Times New Roman" w:hAnsi="Times New Roman" w:eastAsia="仿宋" w:cs="Times New Roman"/>
          <w:b/>
          <w:bCs/>
          <w:spacing w:val="8"/>
          <w:sz w:val="32"/>
          <w:szCs w:val="32"/>
          <w:lang w:val="en-US" w:eastAsia="zh-CN"/>
        </w:rPr>
        <w:t>指标</w:t>
      </w:r>
      <w:r>
        <w:rPr>
          <w:rFonts w:hint="default" w:ascii="Times New Roman" w:hAnsi="Times New Roman" w:eastAsia="仿宋" w:cs="Times New Roman"/>
          <w:b/>
          <w:bCs/>
          <w:spacing w:val="8"/>
          <w:sz w:val="32"/>
          <w:szCs w:val="32"/>
        </w:rPr>
        <w:t>完成情况。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预期目标：</w:t>
      </w:r>
      <w:r>
        <w:rPr>
          <w:rFonts w:hint="default" w:ascii="Times New Roman" w:hAnsi="Times New Roman" w:cs="Times New Roman"/>
          <w:sz w:val="32"/>
          <w:szCs w:val="32"/>
        </w:rPr>
        <w:t>解决一批户籍在我区或事发在我区的疑难复杂信访事项，促进社会和谐稳定。</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绩效目标实际完成情况：</w:t>
      </w:r>
      <w:r>
        <w:rPr>
          <w:rFonts w:hint="default" w:ascii="Times New Roman" w:hAnsi="Times New Roman" w:cs="Times New Roman"/>
          <w:sz w:val="32"/>
          <w:szCs w:val="32"/>
        </w:rPr>
        <w:t>各项绩效指标基本按照计划落实，在年内逐项完成。</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hint="default" w:ascii="Times New Roman" w:hAnsi="Times New Roman" w:eastAsia="仿宋" w:cs="Times New Roman"/>
          <w:b/>
          <w:sz w:val="32"/>
          <w:szCs w:val="32"/>
        </w:rPr>
      </w:pPr>
      <w:r>
        <w:rPr>
          <w:rFonts w:hint="default" w:ascii="Times New Roman" w:hAnsi="Times New Roman" w:eastAsia="仿宋" w:cs="Times New Roman"/>
          <w:b/>
          <w:sz w:val="32"/>
          <w:szCs w:val="32"/>
          <w:lang w:val="en-US" w:eastAsia="zh-CN"/>
        </w:rPr>
        <w:t>绩效自评工作</w:t>
      </w:r>
      <w:r>
        <w:rPr>
          <w:rFonts w:hint="default" w:ascii="Times New Roman" w:hAnsi="Times New Roman" w:eastAsia="仿宋" w:cs="Times New Roman"/>
          <w:b/>
          <w:sz w:val="32"/>
          <w:szCs w:val="32"/>
        </w:rPr>
        <w:t>情况</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7" w:firstLineChars="200"/>
        <w:textAlignment w:val="auto"/>
        <w:rPr>
          <w:rFonts w:hint="default" w:ascii="Times New Roman" w:hAnsi="Times New Roman" w:eastAsia="仿宋" w:cs="Times New Roman"/>
          <w:b/>
          <w:bCs/>
          <w:spacing w:val="1"/>
          <w:sz w:val="32"/>
          <w:szCs w:val="32"/>
        </w:rPr>
      </w:pPr>
      <w:r>
        <w:rPr>
          <w:rFonts w:hint="default" w:ascii="Times New Roman" w:hAnsi="Times New Roman" w:eastAsia="仿宋" w:cs="Times New Roman"/>
          <w:b/>
          <w:bCs/>
          <w:spacing w:val="1"/>
          <w:kern w:val="2"/>
          <w:sz w:val="32"/>
          <w:szCs w:val="32"/>
          <w:lang w:val="en-US" w:eastAsia="zh-CN" w:bidi="ar-SA"/>
        </w:rPr>
        <w:t>（一）</w:t>
      </w:r>
      <w:r>
        <w:rPr>
          <w:rFonts w:hint="default" w:ascii="Times New Roman" w:hAnsi="Times New Roman" w:eastAsia="仿宋" w:cs="Times New Roman"/>
          <w:b/>
          <w:bCs/>
          <w:spacing w:val="1"/>
          <w:sz w:val="32"/>
          <w:szCs w:val="32"/>
        </w:rPr>
        <w:t>绩效自评目的</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通过绩效自评，全面掌握此项经费的使用情况、项目进度以及实施效率，并及时发现项目执行过程中存在的问题、困难，强化绩效自评结果应用，加强项目管理，减少不合理支出、无效支出，提高财政资金使用效益。同时，引导预算单位加强对财政支出的实施效果和资金使用效益进行自我评价，促使预算单位树立和强化“花钱必问效”的绩效理念，帮助预算单位及时总结经验、改进管理，达到促进预算单位不断提升预算绩效管理水平、持续提高财政资金使用效益的目的。</w:t>
      </w:r>
    </w:p>
    <w:p>
      <w:pPr>
        <w:keepNext w:val="0"/>
        <w:keepLines w:val="0"/>
        <w:pageBreakBefore w:val="0"/>
        <w:kinsoku/>
        <w:wordWrap/>
        <w:overflowPunct/>
        <w:topLinePunct w:val="0"/>
        <w:autoSpaceDE/>
        <w:autoSpaceDN/>
        <w:bidi w:val="0"/>
        <w:adjustRightInd/>
        <w:snapToGrid/>
        <w:spacing w:line="360" w:lineRule="auto"/>
        <w:ind w:firstLine="659" w:firstLineChars="200"/>
        <w:textAlignment w:val="auto"/>
        <w:rPr>
          <w:rFonts w:hint="default" w:ascii="Times New Roman" w:hAnsi="Times New Roman" w:eastAsia="仿宋" w:cs="Times New Roman"/>
          <w:b/>
          <w:bCs/>
          <w:spacing w:val="4"/>
          <w:sz w:val="32"/>
          <w:szCs w:val="32"/>
        </w:rPr>
      </w:pPr>
      <w:r>
        <w:rPr>
          <w:rFonts w:hint="default" w:ascii="Times New Roman" w:hAnsi="Times New Roman" w:eastAsia="仿宋" w:cs="Times New Roman"/>
          <w:b/>
          <w:bCs/>
          <w:spacing w:val="4"/>
          <w:sz w:val="32"/>
          <w:szCs w:val="32"/>
        </w:rPr>
        <w:t>（二）项目资金投入情况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本年度资金年初预算数1,000</w:t>
      </w:r>
      <w:r>
        <w:rPr>
          <w:rFonts w:hint="default" w:ascii="Times New Roman" w:hAnsi="Times New Roman" w:cs="Times New Roman"/>
          <w:sz w:val="32"/>
          <w:szCs w:val="32"/>
        </w:rPr>
        <w:t>.00万元，其中：财政拨款</w:t>
      </w:r>
      <w:r>
        <w:rPr>
          <w:rFonts w:hint="default" w:ascii="Times New Roman" w:hAnsi="Times New Roman" w:cs="Times New Roman"/>
          <w:sz w:val="32"/>
          <w:szCs w:val="32"/>
          <w:lang w:val="en-US" w:eastAsia="zh-CN"/>
        </w:rPr>
        <w:t>1,000</w:t>
      </w:r>
      <w:r>
        <w:rPr>
          <w:rFonts w:hint="default" w:ascii="Times New Roman" w:hAnsi="Times New Roman" w:cs="Times New Roman"/>
          <w:sz w:val="32"/>
          <w:szCs w:val="32"/>
        </w:rPr>
        <w:t>.00万元，其他资金0.00万元。</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本年度资金全年预算数2,446.03</w:t>
      </w:r>
      <w:r>
        <w:rPr>
          <w:rFonts w:hint="default" w:ascii="Times New Roman" w:hAnsi="Times New Roman" w:cs="Times New Roman"/>
          <w:sz w:val="32"/>
          <w:szCs w:val="32"/>
        </w:rPr>
        <w:t>万元，其中：财政拨款</w:t>
      </w:r>
      <w:r>
        <w:rPr>
          <w:rFonts w:hint="default" w:ascii="Times New Roman" w:hAnsi="Times New Roman" w:cs="Times New Roman"/>
          <w:sz w:val="32"/>
          <w:szCs w:val="32"/>
          <w:lang w:val="en-US" w:eastAsia="zh-CN"/>
        </w:rPr>
        <w:t>2,443.06</w:t>
      </w:r>
      <w:r>
        <w:rPr>
          <w:rFonts w:hint="default" w:ascii="Times New Roman" w:hAnsi="Times New Roman" w:cs="Times New Roman"/>
          <w:sz w:val="32"/>
          <w:szCs w:val="32"/>
        </w:rPr>
        <w:t>万元，其他资金0.00万元。</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本年度资金全年执行数2,286.50</w:t>
      </w:r>
      <w:r>
        <w:rPr>
          <w:rFonts w:hint="default" w:ascii="Times New Roman" w:hAnsi="Times New Roman" w:cs="Times New Roman"/>
          <w:sz w:val="32"/>
          <w:szCs w:val="32"/>
        </w:rPr>
        <w:t>万元，其中：财政拨款</w:t>
      </w:r>
      <w:r>
        <w:rPr>
          <w:rFonts w:hint="default" w:ascii="Times New Roman" w:hAnsi="Times New Roman" w:cs="Times New Roman"/>
          <w:sz w:val="32"/>
          <w:szCs w:val="32"/>
          <w:lang w:val="en-US" w:eastAsia="zh-CN"/>
        </w:rPr>
        <w:t>2,286.50</w:t>
      </w:r>
      <w:r>
        <w:rPr>
          <w:rFonts w:hint="default" w:ascii="Times New Roman" w:hAnsi="Times New Roman" w:cs="Times New Roman"/>
          <w:sz w:val="32"/>
          <w:szCs w:val="32"/>
        </w:rPr>
        <w:t>万元，其他资金0.00万元。</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659" w:firstLineChars="200"/>
        <w:textAlignment w:val="auto"/>
        <w:rPr>
          <w:rFonts w:hint="default" w:ascii="Times New Roman" w:hAnsi="Times New Roman" w:eastAsia="仿宋" w:cs="Times New Roman"/>
          <w:b/>
          <w:bCs/>
          <w:spacing w:val="4"/>
          <w:sz w:val="32"/>
          <w:szCs w:val="32"/>
        </w:rPr>
      </w:pPr>
      <w:r>
        <w:rPr>
          <w:rFonts w:hint="default" w:ascii="Times New Roman" w:hAnsi="Times New Roman" w:eastAsia="仿宋" w:cs="Times New Roman"/>
          <w:b/>
          <w:bCs/>
          <w:spacing w:val="4"/>
          <w:kern w:val="2"/>
          <w:sz w:val="32"/>
          <w:szCs w:val="32"/>
          <w:lang w:val="en-US" w:eastAsia="zh-CN" w:bidi="ar-SA"/>
        </w:rPr>
        <w:t>（三）</w:t>
      </w:r>
      <w:r>
        <w:rPr>
          <w:rFonts w:hint="default" w:ascii="Times New Roman" w:hAnsi="Times New Roman" w:eastAsia="仿宋" w:cs="Times New Roman"/>
          <w:b/>
          <w:bCs/>
          <w:spacing w:val="4"/>
          <w:sz w:val="32"/>
          <w:szCs w:val="32"/>
        </w:rPr>
        <w:t>项目资金产出情况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项目在数量指标方面、质量指标方面、时效指标方面和成本指标方面均达到了预计目标。解决了一批户籍在我区或事发在我区的疑难复杂信访事项，促进了社会和谐稳定。为解决涉及人民群众切身利益，一时难以化解的、群众反映诉求合理的问题。解决了我区公民或在我区直属机构事权范围内一些难以化解的合理诉求信访问题以及涉及我区难以确定归属的疑难信访问题，又不符合相关法律法规等规定赔偿的信访人员。有效避免了越级跨地区信访，化解社会矛盾，营造和谐社会环境。</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651" w:firstLineChars="200"/>
        <w:textAlignment w:val="auto"/>
        <w:rPr>
          <w:rFonts w:hint="default" w:ascii="Times New Roman" w:hAnsi="Times New Roman" w:eastAsia="仿宋" w:cs="Times New Roman"/>
          <w:b/>
          <w:bCs/>
          <w:spacing w:val="2"/>
          <w:sz w:val="32"/>
          <w:szCs w:val="32"/>
        </w:rPr>
      </w:pPr>
      <w:r>
        <w:rPr>
          <w:rFonts w:hint="default" w:ascii="Times New Roman" w:hAnsi="Times New Roman" w:eastAsia="仿宋" w:cs="Times New Roman"/>
          <w:b/>
          <w:bCs/>
          <w:spacing w:val="2"/>
          <w:kern w:val="2"/>
          <w:sz w:val="32"/>
          <w:szCs w:val="32"/>
          <w:lang w:val="en-US" w:eastAsia="zh-CN" w:bidi="ar-SA"/>
        </w:rPr>
        <w:t>（四）</w:t>
      </w:r>
      <w:r>
        <w:rPr>
          <w:rFonts w:hint="default" w:ascii="Times New Roman" w:hAnsi="Times New Roman" w:eastAsia="仿宋" w:cs="Times New Roman"/>
          <w:b/>
          <w:bCs/>
          <w:spacing w:val="2"/>
          <w:sz w:val="32"/>
          <w:szCs w:val="32"/>
        </w:rPr>
        <w:t>项目资金管理情况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此项目严格执行相关资金管理制度确保资金使用规范。按照要求实施单位统一管理并单独核算，严格执行相关采购规定及内控要求，按照内部审批制度逐级审批后，通过国库集中支付系统支付资金。在资金使用过程中，严把监督审核关，建立健全内部审批制度。对每笔用款审查是否通过申请批复，在所附资料齐备的情况下，审核确认后再付款。</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hint="default" w:ascii="Times New Roman" w:hAnsi="Times New Roman" w:eastAsia="仿宋" w:cs="Times New Roman"/>
          <w:b/>
          <w:sz w:val="32"/>
          <w:szCs w:val="32"/>
        </w:rPr>
      </w:pPr>
      <w:r>
        <w:rPr>
          <w:rFonts w:hint="default" w:ascii="Times New Roman" w:hAnsi="Times New Roman" w:eastAsia="仿宋" w:cs="Times New Roman"/>
          <w:b/>
          <w:sz w:val="32"/>
          <w:szCs w:val="32"/>
          <w:lang w:val="en-US" w:eastAsia="zh-CN"/>
        </w:rPr>
        <w:t>项目绩效情况</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textAlignment w:val="auto"/>
        <w:rPr>
          <w:rFonts w:hint="default" w:ascii="Times New Roman" w:hAnsi="Times New Roman" w:eastAsia="仿宋" w:cs="Times New Roman"/>
          <w:b/>
          <w:bCs/>
          <w:sz w:val="32"/>
          <w:szCs w:val="32"/>
          <w:lang w:eastAsia="zh-CN"/>
        </w:rPr>
      </w:pPr>
      <w:r>
        <w:rPr>
          <w:rFonts w:hint="default" w:ascii="Times New Roman" w:hAnsi="Times New Roman" w:eastAsia="仿宋" w:cs="Times New Roman"/>
          <w:b/>
          <w:bCs/>
          <w:sz w:val="32"/>
          <w:szCs w:val="32"/>
          <w:lang w:eastAsia="zh-CN"/>
        </w:rPr>
        <w:t>（一）产出指标完成情况</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1、数量指标</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lang w:eastAsia="zh-CN"/>
        </w:rPr>
        <w:t>）</w:t>
      </w:r>
      <w:r>
        <w:rPr>
          <w:rFonts w:hint="default" w:ascii="Times New Roman" w:hAnsi="Times New Roman" w:cs="Times New Roman"/>
          <w:sz w:val="32"/>
          <w:szCs w:val="32"/>
          <w:lang w:val="en-US" w:eastAsia="zh-CN"/>
        </w:rPr>
        <w:t>完成自治区信访局交办信访事项涉及人次</w:t>
      </w:r>
      <w:r>
        <w:rPr>
          <w:rFonts w:hint="default" w:ascii="Times New Roman" w:hAnsi="Times New Roman" w:eastAsia="仿宋" w:cs="Times New Roman"/>
          <w:sz w:val="32"/>
          <w:szCs w:val="32"/>
        </w:rPr>
        <w:t>，目标值</w:t>
      </w:r>
      <w:r>
        <w:rPr>
          <w:rFonts w:hint="default" w:ascii="Times New Roman" w:hAnsi="Times New Roman" w:eastAsia="仿宋" w:cs="Times New Roman"/>
          <w:sz w:val="32"/>
          <w:szCs w:val="32"/>
          <w:lang w:val="en-US" w:eastAsia="zh-CN"/>
        </w:rPr>
        <w:t>大于等于</w:t>
      </w:r>
      <w:r>
        <w:rPr>
          <w:rFonts w:hint="default" w:ascii="Times New Roman" w:hAnsi="Times New Roman" w:eastAsia="仿宋" w:cs="Times New Roman"/>
          <w:sz w:val="32"/>
          <w:szCs w:val="32"/>
        </w:rPr>
        <w:t>30人，</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default" w:ascii="Times New Roman" w:hAnsi="Times New Roman" w:cs="Times New Roman"/>
          <w:sz w:val="32"/>
          <w:szCs w:val="32"/>
          <w:lang w:val="en-US" w:eastAsia="zh-CN"/>
        </w:rPr>
        <w:t>85</w:t>
      </w:r>
      <w:r>
        <w:rPr>
          <w:rFonts w:hint="default" w:ascii="Times New Roman" w:hAnsi="Times New Roman" w:eastAsia="仿宋" w:cs="Times New Roman"/>
          <w:sz w:val="32"/>
          <w:szCs w:val="32"/>
        </w:rPr>
        <w:t>人，分值</w:t>
      </w:r>
      <w:r>
        <w:rPr>
          <w:rFonts w:hint="default" w:ascii="Times New Roman" w:hAnsi="Times New Roman" w:cs="Times New Roman"/>
          <w:sz w:val="32"/>
          <w:szCs w:val="32"/>
          <w:lang w:val="en-US" w:eastAsia="zh-CN"/>
        </w:rPr>
        <w:t>7.5</w:t>
      </w:r>
      <w:r>
        <w:rPr>
          <w:rFonts w:hint="default" w:ascii="Times New Roman" w:hAnsi="Times New Roman" w:eastAsia="仿宋" w:cs="Times New Roman"/>
          <w:sz w:val="32"/>
          <w:szCs w:val="32"/>
        </w:rPr>
        <w:t>，得分7.</w:t>
      </w:r>
      <w:r>
        <w:rPr>
          <w:rFonts w:hint="default" w:ascii="Times New Roman" w:hAnsi="Times New Roman" w:cs="Times New Roman"/>
          <w:sz w:val="32"/>
          <w:szCs w:val="32"/>
          <w:lang w:val="en-US" w:eastAsia="zh-CN"/>
        </w:rPr>
        <w:t>5</w:t>
      </w:r>
      <w:r>
        <w:rPr>
          <w:rFonts w:hint="default" w:ascii="Times New Roman" w:hAnsi="Times New Roman" w:eastAsia="仿宋" w:cs="Times New Roman"/>
          <w:sz w:val="32"/>
          <w:szCs w:val="32"/>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w:t>
      </w:r>
      <w:r>
        <w:rPr>
          <w:rFonts w:hint="default" w:ascii="Times New Roman" w:hAnsi="Times New Roman" w:eastAsia="仿宋" w:cs="Times New Roman"/>
          <w:sz w:val="32"/>
          <w:szCs w:val="32"/>
          <w:lang w:eastAsia="zh-CN"/>
        </w:rPr>
        <w:t>）</w:t>
      </w:r>
      <w:r>
        <w:rPr>
          <w:rFonts w:hint="default" w:ascii="Times New Roman" w:hAnsi="Times New Roman" w:cs="Times New Roman"/>
          <w:sz w:val="32"/>
          <w:szCs w:val="32"/>
          <w:lang w:val="en-US" w:eastAsia="zh-CN"/>
        </w:rPr>
        <w:t>信访事项</w:t>
      </w:r>
      <w:r>
        <w:rPr>
          <w:rFonts w:hint="default" w:ascii="Times New Roman" w:hAnsi="Times New Roman" w:eastAsia="仿宋" w:cs="Times New Roman"/>
          <w:sz w:val="32"/>
          <w:szCs w:val="32"/>
        </w:rPr>
        <w:t>化解</w:t>
      </w:r>
      <w:r>
        <w:rPr>
          <w:rFonts w:hint="default" w:ascii="Times New Roman" w:hAnsi="Times New Roman" w:cs="Times New Roman"/>
          <w:sz w:val="32"/>
          <w:szCs w:val="32"/>
          <w:lang w:val="en-US" w:eastAsia="zh-CN"/>
        </w:rPr>
        <w:t>工作公开率</w:t>
      </w:r>
      <w:r>
        <w:rPr>
          <w:rFonts w:hint="default" w:ascii="Times New Roman" w:hAnsi="Times New Roman" w:eastAsia="仿宋" w:cs="Times New Roman"/>
          <w:sz w:val="32"/>
          <w:szCs w:val="32"/>
        </w:rPr>
        <w:t>，目标值</w:t>
      </w:r>
      <w:r>
        <w:rPr>
          <w:rFonts w:hint="default" w:ascii="Times New Roman" w:hAnsi="Times New Roman" w:eastAsia="仿宋" w:cs="Times New Roman"/>
          <w:sz w:val="32"/>
          <w:szCs w:val="32"/>
          <w:lang w:val="en-US" w:eastAsia="zh-CN"/>
        </w:rPr>
        <w:t>等于</w:t>
      </w:r>
      <w:r>
        <w:rPr>
          <w:rFonts w:hint="default" w:ascii="Times New Roman" w:hAnsi="Times New Roman" w:cs="Times New Roman"/>
          <w:sz w:val="32"/>
          <w:szCs w:val="32"/>
          <w:lang w:val="en-US" w:eastAsia="zh-CN"/>
        </w:rPr>
        <w:t>100%</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default" w:ascii="Times New Roman" w:hAnsi="Times New Roman" w:cs="Times New Roman"/>
          <w:sz w:val="32"/>
          <w:szCs w:val="32"/>
          <w:lang w:val="en-US" w:eastAsia="zh-CN"/>
        </w:rPr>
        <w:t>100%</w:t>
      </w:r>
      <w:r>
        <w:rPr>
          <w:rFonts w:hint="default" w:ascii="Times New Roman" w:hAnsi="Times New Roman" w:eastAsia="仿宋" w:cs="Times New Roman"/>
          <w:sz w:val="32"/>
          <w:szCs w:val="32"/>
        </w:rPr>
        <w:t>，分值</w:t>
      </w:r>
      <w:r>
        <w:rPr>
          <w:rFonts w:hint="default" w:ascii="Times New Roman" w:hAnsi="Times New Roman" w:cs="Times New Roman"/>
          <w:sz w:val="32"/>
          <w:szCs w:val="32"/>
          <w:lang w:val="en-US" w:eastAsia="zh-CN"/>
        </w:rPr>
        <w:t>7.</w:t>
      </w:r>
      <w:r>
        <w:rPr>
          <w:rFonts w:hint="default" w:ascii="Times New Roman" w:hAnsi="Times New Roman" w:eastAsia="仿宋" w:cs="Times New Roman"/>
          <w:sz w:val="32"/>
          <w:szCs w:val="32"/>
        </w:rPr>
        <w:t>5，得分</w:t>
      </w:r>
      <w:r>
        <w:rPr>
          <w:rFonts w:hint="default" w:ascii="Times New Roman" w:hAnsi="Times New Roman" w:cs="Times New Roman"/>
          <w:sz w:val="32"/>
          <w:szCs w:val="32"/>
          <w:lang w:val="en-US" w:eastAsia="zh-CN"/>
        </w:rPr>
        <w:t>7.</w:t>
      </w:r>
      <w:r>
        <w:rPr>
          <w:rFonts w:hint="default" w:ascii="Times New Roman" w:hAnsi="Times New Roman" w:eastAsia="仿宋" w:cs="Times New Roman"/>
          <w:sz w:val="32"/>
          <w:szCs w:val="32"/>
        </w:rPr>
        <w:t>5。</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2、质量指标</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w:t>
      </w:r>
      <w:r>
        <w:rPr>
          <w:rFonts w:hint="default" w:ascii="Times New Roman" w:hAnsi="Times New Roman" w:eastAsia="仿宋" w:cs="Times New Roman"/>
          <w:sz w:val="32"/>
          <w:szCs w:val="32"/>
          <w:lang w:eastAsia="zh-CN"/>
        </w:rPr>
        <w:t>）</w:t>
      </w:r>
      <w:r>
        <w:rPr>
          <w:rFonts w:hint="default" w:ascii="Times New Roman" w:hAnsi="Times New Roman" w:cs="Times New Roman"/>
          <w:sz w:val="32"/>
          <w:szCs w:val="32"/>
          <w:lang w:val="en-US" w:eastAsia="zh-CN"/>
        </w:rPr>
        <w:t>赔偿标准合规</w:t>
      </w:r>
      <w:r>
        <w:rPr>
          <w:rFonts w:hint="default" w:ascii="Times New Roman" w:hAnsi="Times New Roman" w:eastAsia="仿宋" w:cs="Times New Roman"/>
          <w:sz w:val="32"/>
          <w:szCs w:val="32"/>
        </w:rPr>
        <w:t>率，目标值</w:t>
      </w:r>
      <w:r>
        <w:rPr>
          <w:rFonts w:hint="default" w:ascii="Times New Roman" w:hAnsi="Times New Roman" w:eastAsia="仿宋" w:cs="Times New Roman"/>
          <w:sz w:val="32"/>
          <w:szCs w:val="32"/>
          <w:lang w:val="en-US" w:eastAsia="zh-CN"/>
        </w:rPr>
        <w:t>等于</w:t>
      </w:r>
      <w:r>
        <w:rPr>
          <w:rFonts w:hint="default" w:ascii="Times New Roman" w:hAnsi="Times New Roman" w:cs="Times New Roman"/>
          <w:sz w:val="32"/>
          <w:szCs w:val="32"/>
          <w:lang w:val="en-US" w:eastAsia="zh-CN"/>
        </w:rPr>
        <w:t>100</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default" w:ascii="Times New Roman" w:hAnsi="Times New Roman" w:cs="Times New Roman"/>
          <w:sz w:val="32"/>
          <w:szCs w:val="32"/>
          <w:lang w:val="en-US" w:eastAsia="zh-CN"/>
        </w:rPr>
        <w:t>100</w:t>
      </w:r>
      <w:r>
        <w:rPr>
          <w:rFonts w:hint="default" w:ascii="Times New Roman" w:hAnsi="Times New Roman" w:eastAsia="仿宋" w:cs="Times New Roman"/>
          <w:sz w:val="32"/>
          <w:szCs w:val="32"/>
        </w:rPr>
        <w:t>%，分值</w:t>
      </w:r>
      <w:r>
        <w:rPr>
          <w:rFonts w:hint="default" w:ascii="Times New Roman" w:hAnsi="Times New Roman" w:cs="Times New Roman"/>
          <w:sz w:val="32"/>
          <w:szCs w:val="32"/>
          <w:lang w:val="en-US" w:eastAsia="zh-CN"/>
        </w:rPr>
        <w:t>7.5</w:t>
      </w:r>
      <w:r>
        <w:rPr>
          <w:rFonts w:hint="default" w:ascii="Times New Roman" w:hAnsi="Times New Roman" w:eastAsia="仿宋" w:cs="Times New Roman"/>
          <w:sz w:val="32"/>
          <w:szCs w:val="32"/>
        </w:rPr>
        <w:t>，得分</w:t>
      </w:r>
      <w:r>
        <w:rPr>
          <w:rFonts w:hint="default" w:ascii="Times New Roman" w:hAnsi="Times New Roman" w:cs="Times New Roman"/>
          <w:sz w:val="32"/>
          <w:szCs w:val="32"/>
          <w:lang w:val="en-US" w:eastAsia="zh-CN"/>
        </w:rPr>
        <w:t>7.5</w:t>
      </w:r>
      <w:r>
        <w:rPr>
          <w:rFonts w:hint="default" w:ascii="Times New Roman" w:hAnsi="Times New Roman" w:eastAsia="仿宋" w:cs="Times New Roman"/>
          <w:sz w:val="32"/>
          <w:szCs w:val="32"/>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w:t>
      </w:r>
      <w:r>
        <w:rPr>
          <w:rFonts w:hint="default" w:ascii="Times New Roman" w:hAnsi="Times New Roman" w:eastAsia="仿宋" w:cs="Times New Roman"/>
          <w:sz w:val="32"/>
          <w:szCs w:val="32"/>
          <w:lang w:eastAsia="zh-CN"/>
        </w:rPr>
        <w:t>）</w:t>
      </w:r>
      <w:r>
        <w:rPr>
          <w:rFonts w:hint="default" w:ascii="Times New Roman" w:hAnsi="Times New Roman" w:cs="Times New Roman"/>
          <w:sz w:val="32"/>
          <w:szCs w:val="32"/>
          <w:lang w:val="en-US" w:eastAsia="zh-CN"/>
        </w:rPr>
        <w:t>重点信访事项化解率</w:t>
      </w:r>
      <w:r>
        <w:rPr>
          <w:rFonts w:hint="default" w:ascii="Times New Roman" w:hAnsi="Times New Roman" w:eastAsia="仿宋" w:cs="Times New Roman"/>
          <w:sz w:val="32"/>
          <w:szCs w:val="32"/>
        </w:rPr>
        <w:t>，目标值</w:t>
      </w:r>
      <w:r>
        <w:rPr>
          <w:rFonts w:hint="default" w:ascii="Times New Roman" w:hAnsi="Times New Roman" w:eastAsia="仿宋" w:cs="Times New Roman"/>
          <w:sz w:val="32"/>
          <w:szCs w:val="32"/>
          <w:lang w:val="en-US" w:eastAsia="zh-CN"/>
        </w:rPr>
        <w:t>大于等于</w:t>
      </w:r>
      <w:r>
        <w:rPr>
          <w:rFonts w:hint="default" w:ascii="Times New Roman" w:hAnsi="Times New Roman" w:cs="Times New Roman"/>
          <w:sz w:val="32"/>
          <w:szCs w:val="32"/>
          <w:lang w:val="en-US" w:eastAsia="zh-CN"/>
        </w:rPr>
        <w:t>9</w:t>
      </w:r>
      <w:r>
        <w:rPr>
          <w:rFonts w:hint="default" w:ascii="Times New Roman" w:hAnsi="Times New Roman" w:eastAsia="仿宋" w:cs="Times New Roman"/>
          <w:sz w:val="32"/>
          <w:szCs w:val="32"/>
        </w:rPr>
        <w:t>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default" w:ascii="Times New Roman" w:hAnsi="Times New Roman" w:cs="Times New Roman"/>
          <w:sz w:val="32"/>
          <w:szCs w:val="32"/>
          <w:lang w:val="en-US" w:eastAsia="zh-CN"/>
        </w:rPr>
        <w:t>100</w:t>
      </w:r>
      <w:r>
        <w:rPr>
          <w:rFonts w:hint="default" w:ascii="Times New Roman" w:hAnsi="Times New Roman" w:eastAsia="仿宋" w:cs="Times New Roman"/>
          <w:sz w:val="32"/>
          <w:szCs w:val="32"/>
        </w:rPr>
        <w:t>%，分值</w:t>
      </w:r>
      <w:r>
        <w:rPr>
          <w:rFonts w:hint="default" w:ascii="Times New Roman" w:hAnsi="Times New Roman" w:cs="Times New Roman"/>
          <w:sz w:val="32"/>
          <w:szCs w:val="32"/>
          <w:lang w:val="en-US" w:eastAsia="zh-CN"/>
        </w:rPr>
        <w:t>7.</w:t>
      </w:r>
      <w:r>
        <w:rPr>
          <w:rFonts w:hint="default" w:ascii="Times New Roman" w:hAnsi="Times New Roman" w:eastAsia="仿宋" w:cs="Times New Roman"/>
          <w:sz w:val="32"/>
          <w:szCs w:val="32"/>
        </w:rPr>
        <w:t>5，得分</w:t>
      </w:r>
      <w:r>
        <w:rPr>
          <w:rFonts w:hint="default" w:ascii="Times New Roman" w:hAnsi="Times New Roman" w:cs="Times New Roman"/>
          <w:sz w:val="32"/>
          <w:szCs w:val="32"/>
          <w:lang w:val="en-US" w:eastAsia="zh-CN"/>
        </w:rPr>
        <w:t>7.</w:t>
      </w:r>
      <w:r>
        <w:rPr>
          <w:rFonts w:hint="default" w:ascii="Times New Roman" w:hAnsi="Times New Roman" w:eastAsia="仿宋" w:cs="Times New Roman"/>
          <w:sz w:val="32"/>
          <w:szCs w:val="32"/>
        </w:rPr>
        <w:t>5。</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3、时效指标</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5</w:t>
      </w:r>
      <w:r>
        <w:rPr>
          <w:rFonts w:hint="default" w:ascii="Times New Roman" w:hAnsi="Times New Roman" w:eastAsia="仿宋" w:cs="Times New Roman"/>
          <w:sz w:val="32"/>
          <w:szCs w:val="32"/>
          <w:lang w:eastAsia="zh-CN"/>
        </w:rPr>
        <w:t>）</w:t>
      </w:r>
      <w:r>
        <w:rPr>
          <w:rFonts w:hint="default" w:ascii="Times New Roman" w:hAnsi="Times New Roman" w:cs="Times New Roman"/>
          <w:sz w:val="32"/>
          <w:szCs w:val="32"/>
          <w:lang w:val="en-US" w:eastAsia="zh-CN"/>
        </w:rPr>
        <w:t>备用金按</w:t>
      </w:r>
      <w:r>
        <w:rPr>
          <w:rFonts w:hint="default" w:ascii="Times New Roman" w:hAnsi="Times New Roman" w:eastAsia="仿宋" w:cs="Times New Roman"/>
          <w:sz w:val="32"/>
          <w:szCs w:val="32"/>
        </w:rPr>
        <w:t>年度及时开展率，目标值</w:t>
      </w:r>
      <w:r>
        <w:rPr>
          <w:rFonts w:hint="default" w:ascii="Times New Roman" w:hAnsi="Times New Roman" w:eastAsia="仿宋" w:cs="Times New Roman"/>
          <w:sz w:val="32"/>
          <w:szCs w:val="32"/>
          <w:lang w:val="en-US" w:eastAsia="zh-CN"/>
        </w:rPr>
        <w:t>大于等于</w:t>
      </w:r>
      <w:r>
        <w:rPr>
          <w:rFonts w:hint="default" w:ascii="Times New Roman" w:hAnsi="Times New Roman" w:cs="Times New Roman"/>
          <w:sz w:val="32"/>
          <w:szCs w:val="32"/>
          <w:lang w:val="en-US" w:eastAsia="zh-CN"/>
        </w:rPr>
        <w:t>10</w:t>
      </w:r>
      <w:r>
        <w:rPr>
          <w:rFonts w:hint="default" w:ascii="Times New Roman" w:hAnsi="Times New Roman" w:eastAsia="仿宋" w:cs="Times New Roman"/>
          <w:sz w:val="32"/>
          <w:szCs w:val="32"/>
        </w:rPr>
        <w:t>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default" w:ascii="Times New Roman" w:hAnsi="Times New Roman" w:cs="Times New Roman"/>
          <w:sz w:val="32"/>
          <w:szCs w:val="32"/>
          <w:lang w:val="en-US" w:eastAsia="zh-CN"/>
        </w:rPr>
        <w:t>10</w:t>
      </w:r>
      <w:r>
        <w:rPr>
          <w:rFonts w:hint="default" w:ascii="Times New Roman" w:hAnsi="Times New Roman" w:eastAsia="仿宋" w:cs="Times New Roman"/>
          <w:sz w:val="32"/>
          <w:szCs w:val="32"/>
        </w:rPr>
        <w:t>0%，分值5，得分5。</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6</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年度及时完成率，目标值</w:t>
      </w:r>
      <w:r>
        <w:rPr>
          <w:rFonts w:hint="default" w:ascii="Times New Roman" w:hAnsi="Times New Roman" w:eastAsia="仿宋" w:cs="Times New Roman"/>
          <w:sz w:val="32"/>
          <w:szCs w:val="32"/>
          <w:lang w:val="en-US" w:eastAsia="zh-CN"/>
        </w:rPr>
        <w:t>大于等于</w:t>
      </w:r>
      <w:r>
        <w:rPr>
          <w:rFonts w:hint="default" w:ascii="Times New Roman" w:hAnsi="Times New Roman" w:cs="Times New Roman"/>
          <w:sz w:val="32"/>
          <w:szCs w:val="32"/>
          <w:lang w:val="en-US" w:eastAsia="zh-CN"/>
        </w:rPr>
        <w:t>10</w:t>
      </w:r>
      <w:r>
        <w:rPr>
          <w:rFonts w:hint="default" w:ascii="Times New Roman" w:hAnsi="Times New Roman" w:eastAsia="仿宋" w:cs="Times New Roman"/>
          <w:sz w:val="32"/>
          <w:szCs w:val="32"/>
        </w:rPr>
        <w:t>0%，</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default" w:ascii="Times New Roman" w:hAnsi="Times New Roman" w:cs="Times New Roman"/>
          <w:sz w:val="32"/>
          <w:szCs w:val="32"/>
          <w:lang w:val="en-US" w:eastAsia="zh-CN"/>
        </w:rPr>
        <w:t>10</w:t>
      </w:r>
      <w:r>
        <w:rPr>
          <w:rFonts w:hint="default" w:ascii="Times New Roman" w:hAnsi="Times New Roman" w:eastAsia="仿宋" w:cs="Times New Roman"/>
          <w:sz w:val="32"/>
          <w:szCs w:val="32"/>
        </w:rPr>
        <w:t>0%，分值5，得分5。</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4、成本指标</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7</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项目总成本，目标值</w:t>
      </w:r>
      <w:r>
        <w:rPr>
          <w:rFonts w:hint="default" w:ascii="Times New Roman" w:hAnsi="Times New Roman" w:cs="Times New Roman"/>
          <w:sz w:val="32"/>
          <w:szCs w:val="32"/>
          <w:lang w:val="en-US" w:eastAsia="zh-CN"/>
        </w:rPr>
        <w:t>小于</w:t>
      </w:r>
      <w:r>
        <w:rPr>
          <w:rFonts w:hint="default" w:ascii="Times New Roman" w:hAnsi="Times New Roman" w:eastAsia="仿宋" w:cs="Times New Roman"/>
          <w:sz w:val="32"/>
          <w:szCs w:val="32"/>
          <w:lang w:val="en-US" w:eastAsia="zh-CN"/>
        </w:rPr>
        <w:t>等于</w:t>
      </w:r>
      <w:r>
        <w:rPr>
          <w:rFonts w:hint="default" w:ascii="Times New Roman" w:hAnsi="Times New Roman" w:cs="Times New Roman"/>
          <w:sz w:val="32"/>
          <w:szCs w:val="32"/>
          <w:lang w:val="en-US" w:eastAsia="zh-CN"/>
        </w:rPr>
        <w:t>1,000.00</w:t>
      </w:r>
      <w:r>
        <w:rPr>
          <w:rFonts w:hint="default" w:ascii="Times New Roman" w:hAnsi="Times New Roman" w:eastAsia="仿宋" w:cs="Times New Roman"/>
          <w:sz w:val="32"/>
          <w:szCs w:val="32"/>
        </w:rPr>
        <w:t>万元，</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default" w:ascii="Times New Roman" w:hAnsi="Times New Roman" w:cs="Times New Roman"/>
          <w:sz w:val="32"/>
          <w:szCs w:val="32"/>
          <w:lang w:val="en-US" w:eastAsia="zh-CN"/>
        </w:rPr>
        <w:t>2,286.50</w:t>
      </w:r>
      <w:r>
        <w:rPr>
          <w:rFonts w:hint="default" w:ascii="Times New Roman" w:hAnsi="Times New Roman" w:eastAsia="仿宋" w:cs="Times New Roman"/>
          <w:sz w:val="32"/>
          <w:szCs w:val="32"/>
        </w:rPr>
        <w:t>万元，分值5，得分</w:t>
      </w:r>
      <w:r>
        <w:rPr>
          <w:rFonts w:hint="default" w:ascii="Times New Roman" w:hAnsi="Times New Roman" w:cs="Times New Roman"/>
          <w:sz w:val="32"/>
          <w:szCs w:val="32"/>
          <w:lang w:val="en-US" w:eastAsia="zh-CN"/>
        </w:rPr>
        <w:t>0</w:t>
      </w:r>
      <w:r>
        <w:rPr>
          <w:rFonts w:hint="default" w:ascii="Times New Roman" w:hAnsi="Times New Roman" w:eastAsia="仿宋" w:cs="Times New Roman"/>
          <w:sz w:val="32"/>
          <w:szCs w:val="32"/>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8</w:t>
      </w:r>
      <w:r>
        <w:rPr>
          <w:rFonts w:hint="default" w:ascii="Times New Roman" w:hAnsi="Times New Roman" w:eastAsia="仿宋" w:cs="Times New Roman"/>
          <w:sz w:val="32"/>
          <w:szCs w:val="32"/>
          <w:lang w:eastAsia="zh-CN"/>
        </w:rPr>
        <w:t>）</w:t>
      </w:r>
      <w:r>
        <w:rPr>
          <w:rFonts w:hint="default" w:ascii="Times New Roman" w:hAnsi="Times New Roman" w:cs="Times New Roman"/>
          <w:sz w:val="32"/>
          <w:szCs w:val="32"/>
          <w:lang w:val="en-US" w:eastAsia="zh-CN"/>
        </w:rPr>
        <w:t>单项案件救助金额</w:t>
      </w:r>
      <w:r>
        <w:rPr>
          <w:rFonts w:hint="default" w:ascii="Times New Roman" w:hAnsi="Times New Roman" w:eastAsia="仿宋" w:cs="Times New Roman"/>
          <w:sz w:val="32"/>
          <w:szCs w:val="32"/>
        </w:rPr>
        <w:t>，目标值</w:t>
      </w:r>
      <w:r>
        <w:rPr>
          <w:rFonts w:hint="default" w:ascii="Times New Roman" w:hAnsi="Times New Roman" w:cs="Times New Roman"/>
          <w:sz w:val="32"/>
          <w:szCs w:val="32"/>
          <w:lang w:val="en-US" w:eastAsia="zh-CN"/>
        </w:rPr>
        <w:t>小于</w:t>
      </w:r>
      <w:r>
        <w:rPr>
          <w:rFonts w:hint="default" w:ascii="Times New Roman" w:hAnsi="Times New Roman" w:eastAsia="仿宋" w:cs="Times New Roman"/>
          <w:sz w:val="32"/>
          <w:szCs w:val="32"/>
          <w:lang w:val="en-US" w:eastAsia="zh-CN"/>
        </w:rPr>
        <w:t>等于</w:t>
      </w:r>
      <w:r>
        <w:rPr>
          <w:rFonts w:hint="default" w:ascii="Times New Roman" w:hAnsi="Times New Roman" w:cs="Times New Roman"/>
          <w:sz w:val="32"/>
          <w:szCs w:val="32"/>
          <w:lang w:val="en-US" w:eastAsia="zh-CN"/>
        </w:rPr>
        <w:t>500.00</w:t>
      </w:r>
      <w:r>
        <w:rPr>
          <w:rFonts w:hint="default" w:ascii="Times New Roman" w:hAnsi="Times New Roman" w:eastAsia="仿宋" w:cs="Times New Roman"/>
          <w:sz w:val="32"/>
          <w:szCs w:val="32"/>
        </w:rPr>
        <w:t>万元，</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default" w:ascii="Times New Roman" w:hAnsi="Times New Roman" w:cs="Times New Roman"/>
          <w:sz w:val="32"/>
          <w:szCs w:val="32"/>
          <w:lang w:val="en-US" w:eastAsia="zh-CN"/>
        </w:rPr>
        <w:t>500.00</w:t>
      </w:r>
      <w:r>
        <w:rPr>
          <w:rFonts w:hint="default" w:ascii="Times New Roman" w:hAnsi="Times New Roman" w:eastAsia="仿宋" w:cs="Times New Roman"/>
          <w:sz w:val="32"/>
          <w:szCs w:val="32"/>
        </w:rPr>
        <w:t>万元，分值5，得分5。</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b/>
          <w:bCs/>
          <w:sz w:val="32"/>
          <w:szCs w:val="32"/>
          <w:lang w:eastAsia="zh-CN"/>
        </w:rPr>
        <w:t>（二）效益指标完成情况</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textAlignment w:val="auto"/>
        <w:rPr>
          <w:rFonts w:hint="default" w:ascii="Times New Roman" w:hAnsi="Times New Roman" w:eastAsia="仿宋" w:cs="Times New Roman"/>
          <w:b/>
          <w:bCs/>
          <w:sz w:val="32"/>
          <w:szCs w:val="32"/>
        </w:rPr>
      </w:pPr>
      <w:r>
        <w:rPr>
          <w:rFonts w:hint="default" w:ascii="Times New Roman" w:hAnsi="Times New Roman" w:cs="Times New Roman"/>
          <w:b/>
          <w:bCs/>
          <w:sz w:val="32"/>
          <w:szCs w:val="32"/>
          <w:lang w:val="en-US" w:eastAsia="zh-CN"/>
        </w:rPr>
        <w:t>5</w:t>
      </w:r>
      <w:r>
        <w:rPr>
          <w:rFonts w:hint="default" w:ascii="Times New Roman" w:hAnsi="Times New Roman" w:eastAsia="仿宋" w:cs="Times New Roman"/>
          <w:b/>
          <w:bCs/>
          <w:sz w:val="32"/>
          <w:szCs w:val="32"/>
        </w:rPr>
        <w:t>、社会效益</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Times New Roman" w:hAnsi="Times New Roman" w:eastAsia="仿宋" w:cs="Times New Roman"/>
          <w:sz w:val="32"/>
          <w:szCs w:val="32"/>
        </w:rPr>
      </w:pPr>
      <w:r>
        <w:rPr>
          <w:rFonts w:hint="default" w:ascii="Times New Roman" w:hAnsi="Times New Roman" w:cs="Times New Roman"/>
          <w:sz w:val="32"/>
          <w:szCs w:val="32"/>
          <w:lang w:val="en-US" w:eastAsia="zh-CN"/>
        </w:rPr>
        <w:t>9</w:t>
      </w:r>
      <w:r>
        <w:rPr>
          <w:rFonts w:hint="default" w:ascii="Times New Roman" w:hAnsi="Times New Roman" w:eastAsia="仿宋" w:cs="Times New Roman"/>
          <w:sz w:val="32"/>
          <w:szCs w:val="32"/>
          <w:lang w:eastAsia="zh-CN"/>
        </w:rPr>
        <w:t>）</w:t>
      </w:r>
      <w:r>
        <w:rPr>
          <w:rFonts w:hint="default" w:ascii="Times New Roman" w:hAnsi="Times New Roman" w:cs="Times New Roman"/>
          <w:sz w:val="32"/>
          <w:szCs w:val="32"/>
          <w:lang w:val="en-US" w:eastAsia="zh-CN"/>
        </w:rPr>
        <w:t>推动</w:t>
      </w:r>
      <w:r>
        <w:rPr>
          <w:rFonts w:hint="default" w:ascii="Times New Roman" w:hAnsi="Times New Roman" w:eastAsia="仿宋" w:cs="Times New Roman"/>
          <w:sz w:val="32"/>
          <w:szCs w:val="32"/>
        </w:rPr>
        <w:t>社会面整体稳定发展，目标值</w:t>
      </w:r>
      <w:r>
        <w:rPr>
          <w:rFonts w:hint="default" w:ascii="Times New Roman" w:hAnsi="Times New Roman" w:cs="Times New Roman"/>
          <w:sz w:val="32"/>
          <w:szCs w:val="32"/>
          <w:lang w:val="en-US" w:eastAsia="zh-CN"/>
        </w:rPr>
        <w:t>可以推动</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default" w:ascii="Times New Roman" w:hAnsi="Times New Roman" w:cs="Times New Roman"/>
          <w:sz w:val="32"/>
          <w:szCs w:val="32"/>
          <w:lang w:val="en-US" w:eastAsia="zh-CN"/>
        </w:rPr>
        <w:t>推动</w:t>
      </w:r>
      <w:r>
        <w:rPr>
          <w:rFonts w:hint="default" w:ascii="Times New Roman" w:hAnsi="Times New Roman" w:eastAsia="仿宋" w:cs="Times New Roman"/>
          <w:sz w:val="32"/>
          <w:szCs w:val="32"/>
        </w:rPr>
        <w:t>，分值</w:t>
      </w:r>
      <w:r>
        <w:rPr>
          <w:rFonts w:hint="default" w:ascii="Times New Roman" w:hAnsi="Times New Roman" w:cs="Times New Roman"/>
          <w:sz w:val="32"/>
          <w:szCs w:val="32"/>
          <w:lang w:val="en-US" w:eastAsia="zh-CN"/>
        </w:rPr>
        <w:t>10</w:t>
      </w:r>
      <w:r>
        <w:rPr>
          <w:rFonts w:hint="default" w:ascii="Times New Roman" w:hAnsi="Times New Roman" w:eastAsia="仿宋" w:cs="Times New Roman"/>
          <w:sz w:val="32"/>
          <w:szCs w:val="32"/>
        </w:rPr>
        <w:t>，得分</w:t>
      </w:r>
      <w:r>
        <w:rPr>
          <w:rFonts w:hint="default" w:ascii="Times New Roman" w:hAnsi="Times New Roman" w:cs="Times New Roman"/>
          <w:sz w:val="32"/>
          <w:szCs w:val="32"/>
          <w:lang w:val="en-US" w:eastAsia="zh-CN"/>
        </w:rPr>
        <w:t>10</w:t>
      </w:r>
      <w:r>
        <w:rPr>
          <w:rFonts w:hint="default" w:ascii="Times New Roman" w:hAnsi="Times New Roman" w:eastAsia="仿宋" w:cs="Times New Roman"/>
          <w:sz w:val="32"/>
          <w:szCs w:val="32"/>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default" w:ascii="Times New Roman" w:hAnsi="Times New Roman" w:cs="Times New Roman"/>
          <w:sz w:val="32"/>
          <w:szCs w:val="32"/>
          <w:lang w:val="en-US" w:eastAsia="zh-CN"/>
        </w:rPr>
        <w:t>0</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百姓幸福指数提高，目标值</w:t>
      </w:r>
      <w:r>
        <w:rPr>
          <w:rFonts w:hint="default" w:ascii="Times New Roman" w:hAnsi="Times New Roman" w:cs="Times New Roman"/>
          <w:sz w:val="32"/>
          <w:szCs w:val="32"/>
          <w:lang w:val="en-US" w:eastAsia="zh-CN"/>
        </w:rPr>
        <w:t>可以</w:t>
      </w:r>
      <w:r>
        <w:rPr>
          <w:rFonts w:hint="default" w:ascii="Times New Roman" w:hAnsi="Times New Roman" w:eastAsia="仿宋" w:cs="Times New Roman"/>
          <w:sz w:val="32"/>
          <w:szCs w:val="32"/>
        </w:rPr>
        <w:t>提高，</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完成提高，分值</w:t>
      </w:r>
      <w:r>
        <w:rPr>
          <w:rFonts w:hint="default" w:ascii="Times New Roman" w:hAnsi="Times New Roman" w:cs="Times New Roman"/>
          <w:sz w:val="32"/>
          <w:szCs w:val="32"/>
          <w:lang w:val="en-US" w:eastAsia="zh-CN"/>
        </w:rPr>
        <w:t>10</w:t>
      </w:r>
      <w:r>
        <w:rPr>
          <w:rFonts w:hint="default" w:ascii="Times New Roman" w:hAnsi="Times New Roman" w:eastAsia="仿宋" w:cs="Times New Roman"/>
          <w:sz w:val="32"/>
          <w:szCs w:val="32"/>
        </w:rPr>
        <w:t>，得分</w:t>
      </w:r>
      <w:r>
        <w:rPr>
          <w:rFonts w:hint="default" w:ascii="Times New Roman" w:hAnsi="Times New Roman" w:cs="Times New Roman"/>
          <w:sz w:val="32"/>
          <w:szCs w:val="32"/>
          <w:lang w:val="en-US" w:eastAsia="zh-CN"/>
        </w:rPr>
        <w:t>10</w:t>
      </w:r>
      <w:r>
        <w:rPr>
          <w:rFonts w:hint="default" w:ascii="Times New Roman" w:hAnsi="Times New Roman" w:eastAsia="仿宋" w:cs="Times New Roman"/>
          <w:sz w:val="32"/>
          <w:szCs w:val="32"/>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textAlignment w:val="auto"/>
        <w:rPr>
          <w:rFonts w:hint="default" w:ascii="Times New Roman" w:hAnsi="Times New Roman" w:eastAsia="仿宋" w:cs="Times New Roman"/>
          <w:b/>
          <w:bCs/>
          <w:sz w:val="32"/>
          <w:szCs w:val="32"/>
        </w:rPr>
      </w:pPr>
      <w:r>
        <w:rPr>
          <w:rFonts w:hint="default" w:ascii="Times New Roman" w:hAnsi="Times New Roman" w:cs="Times New Roman"/>
          <w:b/>
          <w:bCs/>
          <w:sz w:val="32"/>
          <w:szCs w:val="32"/>
          <w:lang w:val="en-US" w:eastAsia="zh-CN"/>
        </w:rPr>
        <w:t>6</w:t>
      </w:r>
      <w:r>
        <w:rPr>
          <w:rFonts w:hint="default" w:ascii="Times New Roman" w:hAnsi="Times New Roman" w:eastAsia="仿宋" w:cs="Times New Roman"/>
          <w:b/>
          <w:bCs/>
          <w:sz w:val="32"/>
          <w:szCs w:val="32"/>
        </w:rPr>
        <w:t>、可持续影响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default" w:ascii="Times New Roman" w:hAnsi="Times New Roman" w:cs="Times New Roman"/>
          <w:sz w:val="32"/>
          <w:szCs w:val="32"/>
          <w:lang w:val="en-US" w:eastAsia="zh-CN"/>
        </w:rPr>
        <w:t>1</w:t>
      </w:r>
      <w:r>
        <w:rPr>
          <w:rFonts w:hint="default" w:ascii="Times New Roman" w:hAnsi="Times New Roman" w:eastAsia="仿宋" w:cs="Times New Roman"/>
          <w:sz w:val="32"/>
          <w:szCs w:val="32"/>
          <w:lang w:eastAsia="zh-CN"/>
        </w:rPr>
        <w:t>）</w:t>
      </w:r>
      <w:r>
        <w:rPr>
          <w:rFonts w:hint="default" w:ascii="Times New Roman" w:hAnsi="Times New Roman" w:cs="Times New Roman"/>
          <w:sz w:val="32"/>
          <w:szCs w:val="32"/>
          <w:lang w:val="en-US" w:eastAsia="zh-CN"/>
        </w:rPr>
        <w:t>持续推进</w:t>
      </w:r>
      <w:r>
        <w:rPr>
          <w:rFonts w:hint="default" w:ascii="Times New Roman" w:hAnsi="Times New Roman" w:eastAsia="仿宋" w:cs="Times New Roman"/>
          <w:sz w:val="32"/>
          <w:szCs w:val="32"/>
        </w:rPr>
        <w:t>正面引导和运用法律制裁，目标值</w:t>
      </w:r>
      <w:r>
        <w:rPr>
          <w:rFonts w:hint="default" w:ascii="Times New Roman" w:hAnsi="Times New Roman" w:cs="Times New Roman"/>
          <w:sz w:val="32"/>
          <w:szCs w:val="32"/>
          <w:lang w:val="en-US" w:eastAsia="zh-CN"/>
        </w:rPr>
        <w:t>持续推进</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default" w:ascii="Times New Roman" w:hAnsi="Times New Roman" w:cs="Times New Roman"/>
          <w:sz w:val="32"/>
          <w:szCs w:val="32"/>
          <w:lang w:val="en-US" w:eastAsia="zh-CN"/>
        </w:rPr>
        <w:t>推进</w:t>
      </w:r>
      <w:r>
        <w:rPr>
          <w:rFonts w:hint="default" w:ascii="Times New Roman" w:hAnsi="Times New Roman" w:eastAsia="仿宋" w:cs="Times New Roman"/>
          <w:sz w:val="32"/>
          <w:szCs w:val="32"/>
        </w:rPr>
        <w:t>，分值10，得分10。</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textAlignment w:val="auto"/>
        <w:rPr>
          <w:rFonts w:hint="default" w:ascii="Times New Roman" w:hAnsi="Times New Roman" w:eastAsia="仿宋" w:cs="Times New Roman"/>
          <w:b/>
          <w:bCs/>
          <w:sz w:val="32"/>
          <w:szCs w:val="32"/>
          <w:lang w:eastAsia="zh-CN"/>
        </w:rPr>
      </w:pPr>
      <w:r>
        <w:rPr>
          <w:rFonts w:hint="default" w:ascii="Times New Roman" w:hAnsi="Times New Roman" w:eastAsia="仿宋" w:cs="Times New Roman"/>
          <w:b/>
          <w:bCs/>
          <w:sz w:val="32"/>
          <w:szCs w:val="32"/>
          <w:lang w:eastAsia="zh-CN"/>
        </w:rPr>
        <w:t>（三）满意度指标完成情况</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3" w:firstLineChars="200"/>
        <w:textAlignment w:val="auto"/>
        <w:rPr>
          <w:rFonts w:hint="default" w:ascii="Times New Roman" w:hAnsi="Times New Roman" w:eastAsia="仿宋" w:cs="Times New Roman"/>
          <w:b/>
          <w:bCs/>
          <w:sz w:val="32"/>
          <w:szCs w:val="32"/>
        </w:rPr>
      </w:pPr>
      <w:r>
        <w:rPr>
          <w:rFonts w:hint="default" w:ascii="Times New Roman" w:hAnsi="Times New Roman" w:cs="Times New Roman"/>
          <w:b/>
          <w:bCs/>
          <w:sz w:val="32"/>
          <w:szCs w:val="32"/>
          <w:lang w:val="en-US" w:eastAsia="zh-CN"/>
        </w:rPr>
        <w:t>7</w:t>
      </w:r>
      <w:r>
        <w:rPr>
          <w:rFonts w:hint="default" w:ascii="Times New Roman" w:hAnsi="Times New Roman" w:eastAsia="仿宋" w:cs="Times New Roman"/>
          <w:b/>
          <w:bCs/>
          <w:sz w:val="32"/>
          <w:szCs w:val="32"/>
        </w:rPr>
        <w:t>、服务对象满意度</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default" w:ascii="Times New Roman" w:hAnsi="Times New Roman" w:cs="Times New Roman"/>
          <w:sz w:val="32"/>
          <w:szCs w:val="32"/>
          <w:lang w:val="en-US" w:eastAsia="zh-CN"/>
        </w:rPr>
        <w:t>2</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信访人员对处理结果满意度，目标值</w:t>
      </w:r>
      <w:r>
        <w:rPr>
          <w:rFonts w:hint="default" w:ascii="Times New Roman" w:hAnsi="Times New Roman" w:eastAsia="仿宋" w:cs="Times New Roman"/>
          <w:sz w:val="32"/>
          <w:szCs w:val="32"/>
          <w:lang w:val="en-US" w:eastAsia="zh-CN"/>
        </w:rPr>
        <w:t>大于等于</w:t>
      </w:r>
      <w:r>
        <w:rPr>
          <w:rFonts w:hint="default" w:ascii="Times New Roman" w:hAnsi="Times New Roman" w:eastAsia="仿宋" w:cs="Times New Roman"/>
          <w:sz w:val="32"/>
          <w:szCs w:val="32"/>
        </w:rPr>
        <w:t>95%，</w:t>
      </w:r>
      <w:r>
        <w:rPr>
          <w:rFonts w:hint="default" w:ascii="Times New Roman" w:hAnsi="Times New Roman" w:eastAsia="仿宋" w:cs="Times New Roman"/>
          <w:sz w:val="32"/>
          <w:szCs w:val="32"/>
          <w:lang w:val="en-US" w:eastAsia="zh-CN"/>
        </w:rPr>
        <w:t>实际</w:t>
      </w:r>
      <w:r>
        <w:rPr>
          <w:rFonts w:hint="default" w:ascii="Times New Roman" w:hAnsi="Times New Roman" w:eastAsia="仿宋" w:cs="Times New Roman"/>
          <w:sz w:val="32"/>
          <w:szCs w:val="32"/>
        </w:rPr>
        <w:t>完成</w:t>
      </w:r>
      <w:r>
        <w:rPr>
          <w:rFonts w:hint="eastAsia" w:ascii="Times New Roman" w:hAnsi="Times New Roman" w:cs="Times New Roman"/>
          <w:sz w:val="32"/>
          <w:szCs w:val="32"/>
          <w:lang w:val="en-US" w:eastAsia="zh-CN"/>
        </w:rPr>
        <w:t>99</w:t>
      </w:r>
      <w:r>
        <w:rPr>
          <w:rFonts w:hint="default" w:ascii="Times New Roman" w:hAnsi="Times New Roman" w:eastAsia="仿宋" w:cs="Times New Roman"/>
          <w:sz w:val="32"/>
          <w:szCs w:val="32"/>
        </w:rPr>
        <w:t>%，分值10，得分10。</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lang w:val="en-US" w:eastAsia="zh-CN"/>
        </w:rPr>
        <w:t>四</w:t>
      </w:r>
      <w:r>
        <w:rPr>
          <w:rFonts w:hint="default" w:ascii="Times New Roman" w:hAnsi="Times New Roman" w:eastAsia="仿宋" w:cs="Times New Roman"/>
          <w:b/>
          <w:bCs/>
          <w:sz w:val="32"/>
          <w:szCs w:val="32"/>
          <w:lang w:eastAsia="zh-CN"/>
        </w:rPr>
        <w:t>）</w:t>
      </w:r>
      <w:r>
        <w:rPr>
          <w:rFonts w:hint="default" w:ascii="Times New Roman" w:hAnsi="Times New Roman" w:eastAsia="仿宋" w:cs="Times New Roman"/>
          <w:b/>
          <w:bCs/>
          <w:sz w:val="32"/>
          <w:szCs w:val="32"/>
          <w:lang w:val="en-US" w:eastAsia="zh-CN"/>
        </w:rPr>
        <w:t>自评得分情况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本项目绩效自评得分9</w:t>
      </w:r>
      <w:r>
        <w:rPr>
          <w:rFonts w:hint="default" w:ascii="Times New Roman" w:hAnsi="Times New Roman" w:cs="Times New Roman"/>
          <w:sz w:val="32"/>
          <w:szCs w:val="32"/>
          <w:lang w:val="en-US" w:eastAsia="zh-CN"/>
        </w:rPr>
        <w:t>4.35</w:t>
      </w:r>
      <w:r>
        <w:rPr>
          <w:rFonts w:hint="default" w:ascii="Times New Roman" w:hAnsi="Times New Roman" w:eastAsia="仿宋" w:cs="Times New Roman"/>
          <w:sz w:val="32"/>
          <w:szCs w:val="32"/>
        </w:rPr>
        <w:t>分，等级为A</w:t>
      </w:r>
      <w:r>
        <w:rPr>
          <w:rFonts w:hint="default" w:ascii="Times New Roman" w:hAnsi="Times New Roman" w:eastAsia="仿宋" w:cs="Times New Roman"/>
          <w:sz w:val="32"/>
          <w:szCs w:val="32"/>
          <w:lang w:eastAsia="zh-CN"/>
        </w:rPr>
        <w:t>。</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存在</w:t>
      </w:r>
      <w:r>
        <w:rPr>
          <w:rFonts w:hint="default" w:ascii="Times New Roman" w:hAnsi="Times New Roman" w:eastAsia="仿宋" w:cs="Times New Roman"/>
          <w:b/>
          <w:sz w:val="32"/>
          <w:szCs w:val="32"/>
          <w:lang w:val="en-US" w:eastAsia="zh-CN"/>
        </w:rPr>
        <w:t>问题</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eastAsia="仿宋" w:cs="Times New Roman"/>
          <w:b/>
          <w:bCs/>
          <w:sz w:val="32"/>
          <w:szCs w:val="32"/>
          <w:lang w:val="zh-CN" w:eastAsia="zh-CN"/>
        </w:rPr>
      </w:pPr>
      <w:r>
        <w:rPr>
          <w:rFonts w:hint="default" w:ascii="Times New Roman" w:hAnsi="Times New Roman" w:eastAsia="仿宋" w:cs="Times New Roman"/>
          <w:b/>
          <w:bCs/>
          <w:sz w:val="32"/>
          <w:szCs w:val="32"/>
          <w:lang w:eastAsia="zh-CN"/>
        </w:rPr>
        <w:t>（一）项目立项、实施存在问题</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4" w:firstLineChars="200"/>
        <w:jc w:val="left"/>
        <w:textAlignment w:val="auto"/>
        <w:rPr>
          <w:rFonts w:hint="default" w:ascii="Times New Roman" w:hAnsi="Times New Roman" w:eastAsia="仿宋" w:cs="Times New Roman"/>
          <w:spacing w:val="1"/>
          <w:sz w:val="32"/>
          <w:szCs w:val="32"/>
          <w:lang w:val="en-US" w:eastAsia="zh-CN"/>
        </w:rPr>
      </w:pPr>
      <w:r>
        <w:rPr>
          <w:rFonts w:hint="default" w:ascii="Times New Roman" w:hAnsi="Times New Roman" w:cs="Times New Roman"/>
          <w:spacing w:val="1"/>
          <w:sz w:val="32"/>
          <w:szCs w:val="32"/>
          <w:lang w:val="en-US" w:eastAsia="zh-CN"/>
        </w:rPr>
        <w:t>项目总成本指标值1,000.00万元，实际支出项目总成本2,286.50万元，超预算1,286.50万元</w:t>
      </w:r>
      <w:r>
        <w:rPr>
          <w:rFonts w:hint="default" w:ascii="Times New Roman" w:hAnsi="Times New Roman" w:eastAsia="仿宋" w:cs="Times New Roman"/>
          <w:spacing w:val="1"/>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eastAsia="zh-CN"/>
        </w:rPr>
        <w:t>（二）</w:t>
      </w:r>
      <w:r>
        <w:rPr>
          <w:rFonts w:ascii="Times New Roman" w:hAnsi="Times New Roman"/>
          <w:b/>
          <w:bCs/>
          <w:sz w:val="32"/>
          <w:szCs w:val="32"/>
        </w:rPr>
        <w:t>资金管理使用存在问题</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4" w:firstLineChars="200"/>
        <w:jc w:val="left"/>
        <w:textAlignment w:val="auto"/>
        <w:rPr>
          <w:rFonts w:hint="default" w:ascii="Times New Roman" w:hAnsi="Times New Roman" w:eastAsia="仿宋" w:cs="Times New Roman"/>
          <w:b/>
          <w:sz w:val="32"/>
          <w:szCs w:val="32"/>
        </w:rPr>
      </w:pPr>
      <w:r>
        <w:rPr>
          <w:rFonts w:hint="eastAsia" w:ascii="Times New Roman" w:hAnsi="Times New Roman" w:cs="Times New Roman"/>
          <w:spacing w:val="1"/>
          <w:sz w:val="32"/>
          <w:szCs w:val="32"/>
          <w:lang w:val="en-US" w:eastAsia="zh-CN"/>
        </w:rPr>
        <w:t>无</w:t>
      </w:r>
      <w:r>
        <w:rPr>
          <w:rFonts w:hint="default" w:ascii="Times New Roman" w:hAnsi="Times New Roman" w:eastAsia="仿宋" w:cs="Times New Roman"/>
          <w:spacing w:val="1"/>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eastAsia="仿宋" w:cs="Times New Roman"/>
          <w:b/>
          <w:sz w:val="32"/>
          <w:szCs w:val="32"/>
          <w:lang w:val="en-US" w:eastAsia="zh-CN"/>
        </w:rPr>
      </w:pPr>
      <w:r>
        <w:rPr>
          <w:rFonts w:hint="default" w:ascii="Times New Roman" w:hAnsi="Times New Roman" w:eastAsia="仿宋" w:cs="Times New Roman"/>
          <w:b/>
          <w:sz w:val="32"/>
          <w:szCs w:val="32"/>
        </w:rPr>
        <w:t>五、其他需要说明的</w:t>
      </w:r>
      <w:r>
        <w:rPr>
          <w:rFonts w:hint="default" w:ascii="Times New Roman" w:hAnsi="Times New Roman" w:eastAsia="仿宋" w:cs="Times New Roman"/>
          <w:b/>
          <w:sz w:val="32"/>
          <w:szCs w:val="32"/>
          <w:lang w:val="en-US" w:eastAsia="zh-CN"/>
        </w:rPr>
        <w:t>问题</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（一）后续工作计划</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继续做好项目工作，对项目指标进行细化，切实落实好上级政策要求。加强绩效管理培训，组织相关人员深入学习预算绩效管理文件，及时把握政策要求，明确项目实施的绩效导向，提高预算绩效管理的约束力，加快建立全过程预算绩效管理链条。加强绩效管理工作，细化绩效目标编制，认真进行自我评价，重视财政绩效评价监督，落实财政部门提出的整改意见，加强绩效评价结果应用。</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（二）措施及办法</w:t>
      </w:r>
    </w:p>
    <w:p>
      <w:pPr>
        <w:keepNext w:val="0"/>
        <w:keepLines w:val="0"/>
        <w:pageBreakBefore w:val="0"/>
        <w:kinsoku/>
        <w:wordWrap/>
        <w:overflowPunct/>
        <w:topLinePunct w:val="0"/>
        <w:autoSpaceDE/>
        <w:autoSpaceDN/>
        <w:bidi w:val="0"/>
        <w:adjustRightInd/>
        <w:snapToGrid/>
        <w:spacing w:line="360" w:lineRule="auto"/>
        <w:ind w:firstLine="644" w:firstLineChars="200"/>
        <w:textAlignment w:val="auto"/>
        <w:rPr>
          <w:rFonts w:hint="default" w:ascii="Times New Roman" w:hAnsi="Times New Roman" w:cs="Times New Roman"/>
          <w:sz w:val="32"/>
          <w:szCs w:val="32"/>
          <w:lang w:eastAsia="zh-CN"/>
        </w:rPr>
      </w:pPr>
      <w:r>
        <w:rPr>
          <w:rFonts w:hint="default" w:ascii="Times New Roman" w:hAnsi="Times New Roman" w:eastAsia="仿宋" w:cs="Times New Roman"/>
          <w:spacing w:val="1"/>
          <w:sz w:val="32"/>
          <w:szCs w:val="32"/>
          <w:lang w:eastAsia="zh-CN"/>
        </w:rPr>
        <w:t>当预算超支问题严重影响项目顺利进行时，可能需要调整项目计划和目标，根据实际情况做出相应的调整，在保持预算控制的前提下，有效应对预算超支问题，并最大程度地实现项目成功</w:t>
      </w:r>
      <w:r>
        <w:rPr>
          <w:rFonts w:hint="default" w:ascii="Times New Roman" w:hAnsi="Times New Roman" w:cs="Times New Roman"/>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 w:cs="Times New Roman"/>
          <w:spacing w:val="1"/>
          <w:sz w:val="32"/>
          <w:szCs w:val="32"/>
          <w:lang w:eastAsia="zh-CN"/>
        </w:rPr>
      </w:pPr>
      <w:r>
        <w:rPr>
          <w:rFonts w:hint="default"/>
          <w:sz w:val="32"/>
          <w:szCs w:val="32"/>
          <w:lang w:eastAsia="zh-CN"/>
        </w:rPr>
        <w:t>要继续深化绩效申报及自评工作，在不同项目核心绩效指标的细化、量化上下功夫，做到各级预算指标均能全面、科学地评价本部门项目资金运用情况，提高年初工作规划水平。从而提高财政资金支出的运行效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3" w:firstLineChars="200"/>
        <w:jc w:val="right"/>
        <w:textAlignment w:val="auto"/>
        <w:rPr>
          <w:rFonts w:hint="default" w:ascii="Times New Roman" w:hAnsi="Times New Roman" w:eastAsia="仿宋" w:cs="Times New Roman"/>
          <w:b/>
          <w:bCs w:val="0"/>
          <w:sz w:val="32"/>
          <w:szCs w:val="32"/>
        </w:rPr>
      </w:pPr>
      <w:r>
        <w:rPr>
          <w:rFonts w:hint="default" w:ascii="Times New Roman" w:hAnsi="Times New Roman" w:eastAsia="仿宋" w:cs="Times New Roman"/>
          <w:b/>
          <w:bCs w:val="0"/>
          <w:sz w:val="32"/>
          <w:szCs w:val="32"/>
        </w:rPr>
        <w:t>内蒙古自治区信访局</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right"/>
        <w:textAlignment w:val="auto"/>
        <w:rPr>
          <w:rFonts w:ascii="仿宋" w:hAnsi="仿宋" w:cs="仿宋"/>
          <w:b/>
          <w:bCs w:val="0"/>
          <w:sz w:val="44"/>
          <w:szCs w:val="44"/>
        </w:rPr>
      </w:pPr>
      <w:r>
        <w:rPr>
          <w:rFonts w:hint="default" w:ascii="Times New Roman" w:hAnsi="Times New Roman" w:cs="Times New Roman"/>
          <w:b/>
          <w:bCs w:val="0"/>
          <w:sz w:val="32"/>
          <w:szCs w:val="32"/>
        </w:rPr>
        <w:t>2024年</w:t>
      </w:r>
      <w:r>
        <w:rPr>
          <w:rFonts w:hint="eastAsia" w:ascii="Times New Roman" w:hAnsi="Times New Roman" w:cs="Times New Roman"/>
          <w:b/>
          <w:bCs w:val="0"/>
          <w:sz w:val="32"/>
          <w:szCs w:val="32"/>
          <w:lang w:val="en-US" w:eastAsia="zh-CN"/>
        </w:rPr>
        <w:t>4</w:t>
      </w:r>
      <w:r>
        <w:rPr>
          <w:rFonts w:hint="default" w:ascii="Times New Roman" w:hAnsi="Times New Roman" w:cs="Times New Roman"/>
          <w:b/>
          <w:bCs w:val="0"/>
          <w:sz w:val="32"/>
          <w:szCs w:val="32"/>
        </w:rPr>
        <w:t>月</w:t>
      </w:r>
      <w:r>
        <w:rPr>
          <w:rFonts w:hint="eastAsia" w:ascii="Times New Roman" w:hAnsi="Times New Roman" w:cs="Times New Roman"/>
          <w:b/>
          <w:bCs w:val="0"/>
          <w:sz w:val="32"/>
          <w:szCs w:val="32"/>
          <w:lang w:val="en-US" w:eastAsia="zh-CN"/>
        </w:rPr>
        <w:t>7</w:t>
      </w:r>
      <w:bookmarkStart w:id="0" w:name="_GoBack"/>
      <w:bookmarkEnd w:id="0"/>
      <w:r>
        <w:rPr>
          <w:rFonts w:hint="default" w:ascii="Times New Roman" w:hAnsi="Times New Roman" w:cs="Times New Roman"/>
          <w:b/>
          <w:bCs w:val="0"/>
          <w:sz w:val="32"/>
          <w:szCs w:val="32"/>
        </w:rPr>
        <w:t>日</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3" w:firstLineChars="200"/>
        <w:jc w:val="right"/>
        <w:textAlignment w:val="auto"/>
        <w:rPr>
          <w:rFonts w:hint="default" w:ascii="Times New Roman" w:hAnsi="Times New Roman" w:eastAsia="仿宋" w:cs="Times New Roman"/>
          <w:b/>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7F3844"/>
    <w:multiLevelType w:val="multilevel"/>
    <w:tmpl w:val="D07F3844"/>
    <w:lvl w:ilvl="0" w:tentative="0">
      <w:start w:val="1"/>
      <w:numFmt w:val="japaneseCounting"/>
      <w:suff w:val="nothing"/>
      <w:lvlText w:val="%1、"/>
      <w:lvlJc w:val="left"/>
      <w:pPr>
        <w:ind w:left="1310" w:hanging="720"/>
      </w:pPr>
      <w:rPr>
        <w:rFonts w:hint="eastAsia"/>
      </w:rPr>
    </w:lvl>
    <w:lvl w:ilvl="1" w:tentative="0">
      <w:start w:val="1"/>
      <w:numFmt w:val="lowerLetter"/>
      <w:lvlText w:val="%2)"/>
      <w:lvlJc w:val="left"/>
      <w:pPr>
        <w:ind w:left="1430" w:hanging="420"/>
      </w:pPr>
      <w:rPr>
        <w:rFonts w:hint="eastAsia"/>
      </w:rPr>
    </w:lvl>
    <w:lvl w:ilvl="2" w:tentative="0">
      <w:start w:val="1"/>
      <w:numFmt w:val="lowerRoman"/>
      <w:lvlText w:val="%3."/>
      <w:lvlJc w:val="right"/>
      <w:pPr>
        <w:ind w:left="1850" w:hanging="420"/>
      </w:pPr>
      <w:rPr>
        <w:rFonts w:hint="eastAsia"/>
      </w:rPr>
    </w:lvl>
    <w:lvl w:ilvl="3" w:tentative="0">
      <w:start w:val="1"/>
      <w:numFmt w:val="decimal"/>
      <w:lvlText w:val="%4."/>
      <w:lvlJc w:val="left"/>
      <w:pPr>
        <w:ind w:left="2270" w:hanging="420"/>
      </w:pPr>
      <w:rPr>
        <w:rFonts w:hint="eastAsia"/>
      </w:rPr>
    </w:lvl>
    <w:lvl w:ilvl="4" w:tentative="0">
      <w:start w:val="1"/>
      <w:numFmt w:val="lowerLetter"/>
      <w:lvlText w:val="%5)"/>
      <w:lvlJc w:val="left"/>
      <w:pPr>
        <w:ind w:left="2690" w:hanging="420"/>
      </w:pPr>
      <w:rPr>
        <w:rFonts w:hint="eastAsia"/>
      </w:rPr>
    </w:lvl>
    <w:lvl w:ilvl="5" w:tentative="0">
      <w:start w:val="1"/>
      <w:numFmt w:val="lowerRoman"/>
      <w:lvlText w:val="%6."/>
      <w:lvlJc w:val="right"/>
      <w:pPr>
        <w:ind w:left="3110" w:hanging="420"/>
      </w:pPr>
      <w:rPr>
        <w:rFonts w:hint="eastAsia"/>
      </w:rPr>
    </w:lvl>
    <w:lvl w:ilvl="6" w:tentative="0">
      <w:start w:val="1"/>
      <w:numFmt w:val="decimal"/>
      <w:lvlText w:val="%7."/>
      <w:lvlJc w:val="left"/>
      <w:pPr>
        <w:ind w:left="3530" w:hanging="420"/>
      </w:pPr>
      <w:rPr>
        <w:rFonts w:hint="eastAsia"/>
      </w:rPr>
    </w:lvl>
    <w:lvl w:ilvl="7" w:tentative="0">
      <w:start w:val="1"/>
      <w:numFmt w:val="lowerLetter"/>
      <w:lvlText w:val="%8)"/>
      <w:lvlJc w:val="left"/>
      <w:pPr>
        <w:ind w:left="3950" w:hanging="420"/>
      </w:pPr>
      <w:rPr>
        <w:rFonts w:hint="eastAsia"/>
      </w:rPr>
    </w:lvl>
    <w:lvl w:ilvl="8" w:tentative="0">
      <w:start w:val="1"/>
      <w:numFmt w:val="lowerRoman"/>
      <w:lvlText w:val="%9."/>
      <w:lvlJc w:val="right"/>
      <w:pPr>
        <w:ind w:left="4370" w:hanging="420"/>
      </w:pPr>
      <w:rPr>
        <w:rFonts w:hint="eastAsia"/>
      </w:rPr>
    </w:lvl>
  </w:abstractNum>
  <w:abstractNum w:abstractNumId="1">
    <w:nsid w:val="0CF258D6"/>
    <w:multiLevelType w:val="singleLevel"/>
    <w:tmpl w:val="0CF258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lODNiNmYxOTc3YzAwNmMzZDY2MjUzNzAzNjI0ZDYifQ=="/>
  </w:docVars>
  <w:rsids>
    <w:rsidRoot w:val="2B6F4C9D"/>
    <w:rsid w:val="000A297C"/>
    <w:rsid w:val="004C2775"/>
    <w:rsid w:val="004D77F5"/>
    <w:rsid w:val="00756160"/>
    <w:rsid w:val="00852652"/>
    <w:rsid w:val="00867BA5"/>
    <w:rsid w:val="0096249A"/>
    <w:rsid w:val="00AF50B8"/>
    <w:rsid w:val="00B12946"/>
    <w:rsid w:val="00CA048F"/>
    <w:rsid w:val="00E024D2"/>
    <w:rsid w:val="00E54742"/>
    <w:rsid w:val="01614212"/>
    <w:rsid w:val="026752A9"/>
    <w:rsid w:val="03795BF7"/>
    <w:rsid w:val="03C2244D"/>
    <w:rsid w:val="049C7DEF"/>
    <w:rsid w:val="04A96372"/>
    <w:rsid w:val="04C2697B"/>
    <w:rsid w:val="05156224"/>
    <w:rsid w:val="069550DB"/>
    <w:rsid w:val="06AB7BA4"/>
    <w:rsid w:val="07CB6A82"/>
    <w:rsid w:val="084D2748"/>
    <w:rsid w:val="09C56EF2"/>
    <w:rsid w:val="0C062F64"/>
    <w:rsid w:val="0F0A7121"/>
    <w:rsid w:val="0F18115A"/>
    <w:rsid w:val="0F4B3357"/>
    <w:rsid w:val="0F6F185A"/>
    <w:rsid w:val="0FDC5FFD"/>
    <w:rsid w:val="10714FBB"/>
    <w:rsid w:val="136923D4"/>
    <w:rsid w:val="15BB6F18"/>
    <w:rsid w:val="16EB4A9A"/>
    <w:rsid w:val="1891657A"/>
    <w:rsid w:val="18ED55F2"/>
    <w:rsid w:val="197864DF"/>
    <w:rsid w:val="19A02C16"/>
    <w:rsid w:val="1A674D68"/>
    <w:rsid w:val="1A821FE7"/>
    <w:rsid w:val="1AC32CC4"/>
    <w:rsid w:val="1B9331E7"/>
    <w:rsid w:val="1E674D08"/>
    <w:rsid w:val="1EAB64DA"/>
    <w:rsid w:val="20347893"/>
    <w:rsid w:val="20752E9C"/>
    <w:rsid w:val="20ED716B"/>
    <w:rsid w:val="21420662"/>
    <w:rsid w:val="2190427C"/>
    <w:rsid w:val="23EF6F51"/>
    <w:rsid w:val="258855E3"/>
    <w:rsid w:val="25EE7947"/>
    <w:rsid w:val="263403FC"/>
    <w:rsid w:val="273E5672"/>
    <w:rsid w:val="288E0795"/>
    <w:rsid w:val="291D29FD"/>
    <w:rsid w:val="2B223F6D"/>
    <w:rsid w:val="2B6F4C9D"/>
    <w:rsid w:val="2C5E2E59"/>
    <w:rsid w:val="2DE23A3A"/>
    <w:rsid w:val="2E8E1287"/>
    <w:rsid w:val="300E3D77"/>
    <w:rsid w:val="30533016"/>
    <w:rsid w:val="30B80E03"/>
    <w:rsid w:val="33255290"/>
    <w:rsid w:val="33D877D8"/>
    <w:rsid w:val="35AE68A5"/>
    <w:rsid w:val="36CD16A7"/>
    <w:rsid w:val="38E64707"/>
    <w:rsid w:val="39365343"/>
    <w:rsid w:val="3A8859B9"/>
    <w:rsid w:val="3DE61665"/>
    <w:rsid w:val="3E1153AE"/>
    <w:rsid w:val="3E516972"/>
    <w:rsid w:val="3EE47779"/>
    <w:rsid w:val="404969DC"/>
    <w:rsid w:val="40B53B29"/>
    <w:rsid w:val="41A437D2"/>
    <w:rsid w:val="420E6F50"/>
    <w:rsid w:val="43653F67"/>
    <w:rsid w:val="43CB6518"/>
    <w:rsid w:val="43D60DED"/>
    <w:rsid w:val="4412446A"/>
    <w:rsid w:val="44FE14DD"/>
    <w:rsid w:val="49E56F9C"/>
    <w:rsid w:val="4A926FD7"/>
    <w:rsid w:val="4B5466BC"/>
    <w:rsid w:val="4DD15688"/>
    <w:rsid w:val="4EF4681B"/>
    <w:rsid w:val="4F070E89"/>
    <w:rsid w:val="4F374648"/>
    <w:rsid w:val="4F4451D2"/>
    <w:rsid w:val="50BA5D8C"/>
    <w:rsid w:val="51237888"/>
    <w:rsid w:val="51BA42A7"/>
    <w:rsid w:val="520F6E89"/>
    <w:rsid w:val="53203621"/>
    <w:rsid w:val="54DA00D3"/>
    <w:rsid w:val="554E0C20"/>
    <w:rsid w:val="568F07C7"/>
    <w:rsid w:val="57252998"/>
    <w:rsid w:val="59B56326"/>
    <w:rsid w:val="5A0C4685"/>
    <w:rsid w:val="5A3C1FE1"/>
    <w:rsid w:val="5A553285"/>
    <w:rsid w:val="5AB43B01"/>
    <w:rsid w:val="5B2931D1"/>
    <w:rsid w:val="5D55237F"/>
    <w:rsid w:val="5E08260B"/>
    <w:rsid w:val="5F12091C"/>
    <w:rsid w:val="5FB20796"/>
    <w:rsid w:val="5FBDFEA1"/>
    <w:rsid w:val="5FC44E2D"/>
    <w:rsid w:val="5FD626AD"/>
    <w:rsid w:val="604010EC"/>
    <w:rsid w:val="60FA0F39"/>
    <w:rsid w:val="610E05D3"/>
    <w:rsid w:val="62215294"/>
    <w:rsid w:val="644A33F2"/>
    <w:rsid w:val="65D83D92"/>
    <w:rsid w:val="65FC618C"/>
    <w:rsid w:val="660310CC"/>
    <w:rsid w:val="66161B6A"/>
    <w:rsid w:val="66984919"/>
    <w:rsid w:val="66F07E69"/>
    <w:rsid w:val="671B478E"/>
    <w:rsid w:val="676F702D"/>
    <w:rsid w:val="67A71109"/>
    <w:rsid w:val="6A582252"/>
    <w:rsid w:val="6AD82D16"/>
    <w:rsid w:val="6B464D38"/>
    <w:rsid w:val="6BDF3DCF"/>
    <w:rsid w:val="6C5075F1"/>
    <w:rsid w:val="6C670BB6"/>
    <w:rsid w:val="6DD40FF8"/>
    <w:rsid w:val="71565F3F"/>
    <w:rsid w:val="72502DE7"/>
    <w:rsid w:val="74114A65"/>
    <w:rsid w:val="74DC7A51"/>
    <w:rsid w:val="753554DD"/>
    <w:rsid w:val="75A24B0F"/>
    <w:rsid w:val="76AB03E2"/>
    <w:rsid w:val="76D1210E"/>
    <w:rsid w:val="77AC22DD"/>
    <w:rsid w:val="77B83789"/>
    <w:rsid w:val="78691D8F"/>
    <w:rsid w:val="78F52A46"/>
    <w:rsid w:val="793C6850"/>
    <w:rsid w:val="7ABC43C8"/>
    <w:rsid w:val="7CA67A3C"/>
    <w:rsid w:val="7DAE3E8B"/>
    <w:rsid w:val="7E77AE1E"/>
    <w:rsid w:val="7FB6D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80" w:firstLineChars="200"/>
      <w:jc w:val="both"/>
    </w:pPr>
    <w:rPr>
      <w:rFonts w:ascii="宋体" w:hAnsi="宋体" w:eastAsia="仿宋" w:cs="Times New Roman"/>
      <w:kern w:val="2"/>
      <w:sz w:val="30"/>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spacing w:line="240" w:lineRule="auto"/>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7">
    <w:name w:val="页眉 字符"/>
    <w:basedOn w:val="6"/>
    <w:link w:val="3"/>
    <w:qFormat/>
    <w:uiPriority w:val="0"/>
    <w:rPr>
      <w:rFonts w:ascii="宋体" w:hAnsi="宋体"/>
      <w:kern w:val="2"/>
      <w:sz w:val="18"/>
      <w:szCs w:val="18"/>
    </w:rPr>
  </w:style>
  <w:style w:type="character" w:customStyle="1" w:styleId="8">
    <w:name w:val="页脚 字符"/>
    <w:basedOn w:val="6"/>
    <w:link w:val="2"/>
    <w:qFormat/>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1905</Words>
  <Characters>2017</Characters>
  <Lines>16</Lines>
  <Paragraphs>4</Paragraphs>
  <TotalTime>0</TotalTime>
  <ScaleCrop>false</ScaleCrop>
  <LinksUpToDate>false</LinksUpToDate>
  <CharactersWithSpaces>2017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2021-01-19T07:13:00Z</dcterms:created>
  <dc:creator>Administrator</dc:creator>
  <cp:lastModifiedBy>琛～</cp:lastModifiedBy>
  <dcterms:modified xsi:type="dcterms:W3CDTF">2024-04-08T08:10:22Z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2CF270DEABCC4AC0B2D61ED60F3256AC</vt:lpwstr>
  </property>
</Properties>
</file>