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Pr="00FE69B8" w:rsidRDefault="000C5CBE" w:rsidP="000C5CBE">
      <w:pPr>
        <w:spacing w:line="1200" w:lineRule="exact"/>
        <w:jc w:val="center"/>
        <w:rPr>
          <w:rFonts w:ascii="方正小标宋简体" w:eastAsia="方正小标宋简体" w:hAnsi="宋体"/>
          <w:b/>
          <w:sz w:val="44"/>
          <w:szCs w:val="44"/>
        </w:rPr>
      </w:pPr>
      <w:r w:rsidRPr="00FE69B8">
        <w:rPr>
          <w:rFonts w:ascii="方正小标宋简体" w:eastAsia="方正小标宋简体" w:hAnsi="宋体" w:hint="eastAsia"/>
          <w:b/>
          <w:sz w:val="44"/>
          <w:szCs w:val="44"/>
        </w:rPr>
        <w:t>内蒙古自治区信访局</w:t>
      </w:r>
      <w:r w:rsidR="00EB724A">
        <w:rPr>
          <w:rFonts w:ascii="方正小标宋简体" w:eastAsia="方正小标宋简体" w:hAnsi="宋体" w:hint="eastAsia"/>
          <w:b/>
          <w:sz w:val="44"/>
          <w:szCs w:val="44"/>
        </w:rPr>
        <w:t>综合保障</w:t>
      </w:r>
      <w:r w:rsidR="00C37DA4">
        <w:rPr>
          <w:rFonts w:ascii="方正小标宋简体" w:eastAsia="方正小标宋简体" w:hAnsi="宋体"/>
          <w:b/>
          <w:sz w:val="44"/>
          <w:szCs w:val="44"/>
        </w:rPr>
        <w:t>中心</w:t>
      </w:r>
    </w:p>
    <w:p w:rsidR="000C5CBE" w:rsidRPr="00FE69B8" w:rsidRDefault="00B36F71" w:rsidP="000C5CBE">
      <w:pPr>
        <w:spacing w:line="12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2023</w:t>
      </w:r>
      <w:r w:rsidR="000C5CBE" w:rsidRPr="00FE69B8">
        <w:rPr>
          <w:rFonts w:ascii="方正小标宋简体" w:eastAsia="方正小标宋简体" w:hAnsi="宋体" w:hint="eastAsia"/>
          <w:b/>
          <w:sz w:val="44"/>
          <w:szCs w:val="44"/>
        </w:rPr>
        <w:t>年部门预算公开报告</w:t>
      </w: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Pr="00FE69B8" w:rsidRDefault="000C5CBE" w:rsidP="000C5CBE">
      <w:pPr>
        <w:spacing w:line="336" w:lineRule="auto"/>
        <w:ind w:firstLineChars="900" w:firstLine="2880"/>
        <w:rPr>
          <w:rFonts w:ascii="方正小标宋简体" w:eastAsia="方正小标宋简体"/>
          <w:sz w:val="32"/>
          <w:szCs w:val="32"/>
        </w:rPr>
      </w:pPr>
      <w:r w:rsidRPr="00FE69B8">
        <w:rPr>
          <w:rFonts w:ascii="方正小标宋简体" w:eastAsia="方正小标宋简体" w:hint="eastAsia"/>
          <w:sz w:val="32"/>
          <w:szCs w:val="32"/>
        </w:rPr>
        <w:t>二</w:t>
      </w:r>
      <w:r w:rsidRPr="00FE69B8">
        <w:rPr>
          <w:rFonts w:ascii="宋体" w:hAnsi="宋体" w:cs="宋体" w:hint="eastAsia"/>
          <w:sz w:val="32"/>
          <w:szCs w:val="32"/>
        </w:rPr>
        <w:t>〇</w:t>
      </w:r>
      <w:r w:rsidR="00B36F71">
        <w:rPr>
          <w:rFonts w:ascii="方正小标宋简体" w:eastAsia="方正小标宋简体" w:hAnsi="方正小标宋简体" w:cs="方正小标宋简体" w:hint="eastAsia"/>
          <w:sz w:val="32"/>
          <w:szCs w:val="32"/>
        </w:rPr>
        <w:t>二三年二月一</w:t>
      </w:r>
      <w:r w:rsidRPr="00FE69B8">
        <w:rPr>
          <w:rFonts w:ascii="方正小标宋简体" w:eastAsia="方正小标宋简体" w:hAnsi="方正小标宋简体" w:cs="方正小标宋简体" w:hint="eastAsia"/>
          <w:sz w:val="32"/>
          <w:szCs w:val="32"/>
        </w:rPr>
        <w:t>日</w:t>
      </w: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6C2432" w:rsidRDefault="006C2432" w:rsidP="006C2432">
      <w:pPr>
        <w:adjustRightInd w:val="0"/>
        <w:snapToGrid w:val="0"/>
        <w:spacing w:line="560" w:lineRule="exact"/>
        <w:rPr>
          <w:rFonts w:ascii="楷体_GB2312" w:eastAsia="楷体_GB2312" w:hAnsi="宋体"/>
          <w:b/>
          <w:color w:val="000000"/>
          <w:sz w:val="36"/>
          <w:szCs w:val="36"/>
        </w:rPr>
      </w:pPr>
    </w:p>
    <w:p w:rsidR="000C5CBE" w:rsidRDefault="000C5CBE" w:rsidP="006C2432">
      <w:pPr>
        <w:adjustRightInd w:val="0"/>
        <w:snapToGrid w:val="0"/>
        <w:spacing w:line="560" w:lineRule="exact"/>
        <w:ind w:firstLineChars="900" w:firstLine="3253"/>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0C5CBE" w:rsidRDefault="000C5CBE" w:rsidP="000C5CBE">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一、主要职能、职责</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0C5CBE" w:rsidRDefault="000C5CBE" w:rsidP="000C5CBE">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w:t>
      </w:r>
      <w:r w:rsidR="00F917FB">
        <w:rPr>
          <w:rFonts w:ascii="楷体_GB2312" w:eastAsia="楷体_GB2312" w:hAnsi="黑体" w:hint="eastAsia"/>
          <w:b/>
          <w:color w:val="000000"/>
          <w:sz w:val="32"/>
          <w:szCs w:val="32"/>
        </w:rPr>
        <w:t xml:space="preserve">  2023</w:t>
      </w:r>
      <w:r>
        <w:rPr>
          <w:rFonts w:ascii="楷体_GB2312" w:eastAsia="楷体_GB2312" w:hAnsi="黑体" w:hint="eastAsia"/>
          <w:b/>
          <w:color w:val="000000"/>
          <w:sz w:val="32"/>
          <w:szCs w:val="32"/>
        </w:rPr>
        <w:t>年部门预算安排情况说明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0C5CBE" w:rsidRDefault="000C5CBE" w:rsidP="000C5CBE">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四、绩效目标设置情况说明</w:t>
      </w:r>
    </w:p>
    <w:p w:rsidR="000C5CBE" w:rsidRDefault="000C5CBE" w:rsidP="000C5CBE">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0C5CBE" w:rsidRDefault="000C5CBE" w:rsidP="000C5CBE">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w:t>
      </w:r>
      <w:r w:rsidR="00F917FB">
        <w:rPr>
          <w:rFonts w:ascii="楷体_GB2312" w:eastAsia="楷体_GB2312" w:hAnsi="黑体" w:hint="eastAsia"/>
          <w:b/>
          <w:color w:val="000000"/>
          <w:sz w:val="32"/>
          <w:szCs w:val="32"/>
        </w:rPr>
        <w:t xml:space="preserve">  2023</w:t>
      </w:r>
      <w:r>
        <w:rPr>
          <w:rFonts w:ascii="楷体_GB2312" w:eastAsia="楷体_GB2312" w:hAnsi="黑体" w:hint="eastAsia"/>
          <w:b/>
          <w:color w:val="000000"/>
          <w:sz w:val="32"/>
          <w:szCs w:val="32"/>
        </w:rPr>
        <w:t>年部门预算公开表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一、财政拨款收支预算总表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二、一般公共预算财政拨款支出预算表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三、一般公共预算财政拨款基本支出预算表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四、部门收支预算总表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五、部门收入预算总表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七、政府性基金预算财政拨款支出预算表</w:t>
      </w:r>
      <w:r w:rsidR="00804FC6">
        <w:rPr>
          <w:rFonts w:ascii="楷体_GB2312" w:eastAsia="楷体_GB2312" w:hAnsi="黑体" w:hint="eastAsia"/>
          <w:color w:val="000000"/>
          <w:sz w:val="32"/>
          <w:szCs w:val="32"/>
        </w:rPr>
        <w:t>（此表</w:t>
      </w:r>
      <w:r w:rsidR="00804FC6">
        <w:rPr>
          <w:rFonts w:ascii="楷体_GB2312" w:eastAsia="楷体_GB2312" w:hAnsi="黑体"/>
          <w:color w:val="000000"/>
          <w:sz w:val="32"/>
          <w:szCs w:val="32"/>
        </w:rPr>
        <w:t>无内容</w:t>
      </w:r>
      <w:r w:rsidR="00804FC6">
        <w:rPr>
          <w:rFonts w:ascii="楷体_GB2312" w:eastAsia="楷体_GB2312" w:hAnsi="黑体" w:hint="eastAsia"/>
          <w:color w:val="000000"/>
          <w:sz w:val="32"/>
          <w:szCs w:val="32"/>
        </w:rPr>
        <w:t>）</w:t>
      </w:r>
    </w:p>
    <w:p w:rsidR="000C5CBE" w:rsidRDefault="000C5CBE" w:rsidP="00A8441A">
      <w:pPr>
        <w:adjustRightInd w:val="0"/>
        <w:snapToGrid w:val="0"/>
        <w:spacing w:line="560" w:lineRule="exact"/>
        <w:ind w:firstLineChars="200" w:firstLine="640"/>
        <w:rPr>
          <w:rFonts w:ascii="楷体_GB2312" w:eastAsia="楷体_GB2312"/>
          <w:bCs/>
          <w:sz w:val="32"/>
          <w:szCs w:val="32"/>
        </w:rPr>
      </w:pPr>
      <w:r>
        <w:rPr>
          <w:rFonts w:ascii="楷体_GB2312" w:eastAsia="楷体_GB2312" w:hAnsi="黑体" w:hint="eastAsia"/>
          <w:color w:val="000000"/>
          <w:sz w:val="32"/>
          <w:szCs w:val="32"/>
        </w:rPr>
        <w:t>八、财政拨款“三公”经费支出预算表</w:t>
      </w:r>
      <w:r w:rsidR="00804FC6" w:rsidRPr="00A8441A">
        <w:rPr>
          <w:rFonts w:ascii="楷体_GB2312" w:eastAsia="楷体_GB2312" w:hint="eastAsia"/>
          <w:bCs/>
          <w:sz w:val="32"/>
          <w:szCs w:val="32"/>
        </w:rPr>
        <w:t>（此表</w:t>
      </w:r>
      <w:r w:rsidR="00804FC6" w:rsidRPr="00A8441A">
        <w:rPr>
          <w:rFonts w:ascii="楷体_GB2312" w:eastAsia="楷体_GB2312"/>
          <w:bCs/>
          <w:sz w:val="32"/>
          <w:szCs w:val="32"/>
        </w:rPr>
        <w:t>无内容</w:t>
      </w:r>
      <w:r w:rsidR="00804FC6" w:rsidRPr="00A8441A">
        <w:rPr>
          <w:rFonts w:ascii="楷体_GB2312" w:eastAsia="楷体_GB2312" w:hint="eastAsia"/>
          <w:bCs/>
          <w:sz w:val="32"/>
          <w:szCs w:val="32"/>
        </w:rPr>
        <w:t>）</w:t>
      </w:r>
    </w:p>
    <w:p w:rsidR="006C2432" w:rsidRDefault="006C2432" w:rsidP="00A8441A">
      <w:pPr>
        <w:adjustRightInd w:val="0"/>
        <w:snapToGrid w:val="0"/>
        <w:spacing w:line="560" w:lineRule="exact"/>
        <w:ind w:firstLineChars="200" w:firstLine="640"/>
        <w:rPr>
          <w:rFonts w:ascii="楷体_GB2312" w:eastAsia="楷体_GB2312"/>
          <w:bCs/>
          <w:sz w:val="32"/>
          <w:szCs w:val="32"/>
        </w:rPr>
      </w:pPr>
    </w:p>
    <w:p w:rsidR="006C2432" w:rsidRDefault="006C2432" w:rsidP="006C2432">
      <w:pPr>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九</w:t>
      </w:r>
      <w:r>
        <w:rPr>
          <w:rFonts w:ascii="楷体_GB2312" w:eastAsia="楷体_GB2312"/>
          <w:bCs/>
          <w:sz w:val="32"/>
          <w:szCs w:val="32"/>
        </w:rPr>
        <w:t>、国有资本经营预算支出表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6C2432" w:rsidRDefault="006C2432" w:rsidP="006C2432">
      <w:pPr>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十</w:t>
      </w:r>
      <w:r>
        <w:rPr>
          <w:rFonts w:ascii="楷体_GB2312" w:eastAsia="楷体_GB2312"/>
          <w:bCs/>
          <w:sz w:val="32"/>
          <w:szCs w:val="32"/>
        </w:rPr>
        <w:t>、</w:t>
      </w:r>
      <w:r>
        <w:rPr>
          <w:rFonts w:ascii="楷体_GB2312" w:eastAsia="楷体_GB2312" w:hint="eastAsia"/>
          <w:bCs/>
          <w:sz w:val="32"/>
          <w:szCs w:val="32"/>
        </w:rPr>
        <w:t>项目</w:t>
      </w:r>
      <w:r>
        <w:rPr>
          <w:rFonts w:ascii="楷体_GB2312" w:eastAsia="楷体_GB2312"/>
          <w:bCs/>
          <w:sz w:val="32"/>
          <w:szCs w:val="32"/>
        </w:rPr>
        <w:t>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6C2432" w:rsidRPr="00A8441A" w:rsidRDefault="006C2432" w:rsidP="00A8441A">
      <w:pPr>
        <w:adjustRightInd w:val="0"/>
        <w:snapToGrid w:val="0"/>
        <w:spacing w:line="560" w:lineRule="exact"/>
        <w:ind w:firstLineChars="200" w:firstLine="640"/>
        <w:rPr>
          <w:rFonts w:ascii="楷体_GB2312" w:eastAsia="楷体_GB2312" w:hAnsi="黑体"/>
          <w:bCs/>
          <w:color w:val="000000"/>
          <w:sz w:val="32"/>
          <w:szCs w:val="32"/>
        </w:rPr>
        <w:sectPr w:rsidR="006C2432" w:rsidRPr="00A8441A">
          <w:footerReference w:type="even" r:id="rId6"/>
          <w:footerReference w:type="default" r:id="rId7"/>
          <w:pgSz w:w="11906" w:h="16838"/>
          <w:pgMar w:top="1588" w:right="1531" w:bottom="1588" w:left="1531" w:header="851" w:footer="850" w:gutter="0"/>
          <w:pgNumType w:fmt="upperRoman" w:start="1" w:chapStyle="1"/>
          <w:cols w:space="720"/>
          <w:docGrid w:type="lines" w:linePitch="312"/>
        </w:sectPr>
      </w:pPr>
      <w:r>
        <w:rPr>
          <w:rFonts w:ascii="楷体_GB2312" w:eastAsia="楷体_GB2312" w:hint="eastAsia"/>
          <w:bCs/>
          <w:sz w:val="32"/>
          <w:szCs w:val="32"/>
        </w:rPr>
        <w:t>十一</w:t>
      </w:r>
      <w:r>
        <w:rPr>
          <w:rFonts w:ascii="楷体_GB2312" w:eastAsia="楷体_GB2312"/>
          <w:bCs/>
          <w:sz w:val="32"/>
          <w:szCs w:val="32"/>
        </w:rPr>
        <w:t>、</w:t>
      </w:r>
      <w:r>
        <w:rPr>
          <w:rFonts w:ascii="楷体_GB2312" w:eastAsia="楷体_GB2312" w:hint="eastAsia"/>
          <w:bCs/>
          <w:sz w:val="32"/>
          <w:szCs w:val="32"/>
        </w:rPr>
        <w:t>政府</w:t>
      </w:r>
      <w:r>
        <w:rPr>
          <w:rFonts w:ascii="楷体_GB2312" w:eastAsia="楷体_GB2312"/>
          <w:bCs/>
          <w:sz w:val="32"/>
          <w:szCs w:val="32"/>
        </w:rPr>
        <w:t>采购预算表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0C5CBE" w:rsidRDefault="000C5CBE" w:rsidP="000C5CBE">
      <w:pPr>
        <w:spacing w:line="560" w:lineRule="exact"/>
        <w:jc w:val="center"/>
        <w:rPr>
          <w:rFonts w:ascii="宋体" w:hAnsi="宋体"/>
          <w:b/>
          <w:sz w:val="44"/>
          <w:szCs w:val="44"/>
        </w:rPr>
      </w:pPr>
      <w:r>
        <w:rPr>
          <w:rFonts w:ascii="宋体" w:hAnsi="宋体" w:hint="eastAsia"/>
          <w:b/>
          <w:sz w:val="44"/>
          <w:szCs w:val="44"/>
        </w:rPr>
        <w:lastRenderedPageBreak/>
        <w:t>第一部分  部门概况</w:t>
      </w:r>
    </w:p>
    <w:p w:rsidR="000C5CBE" w:rsidRDefault="000C5CBE" w:rsidP="000C5CBE">
      <w:pPr>
        <w:snapToGrid w:val="0"/>
        <w:spacing w:line="560" w:lineRule="exact"/>
        <w:ind w:firstLineChars="200" w:firstLine="883"/>
        <w:jc w:val="center"/>
        <w:rPr>
          <w:rFonts w:ascii="宋体" w:hAnsi="宋体"/>
          <w:b/>
          <w:sz w:val="44"/>
          <w:szCs w:val="44"/>
        </w:rPr>
      </w:pPr>
    </w:p>
    <w:p w:rsidR="000C5CBE" w:rsidRDefault="000C5CBE" w:rsidP="000C5CBE">
      <w:pPr>
        <w:snapToGrid w:val="0"/>
        <w:spacing w:line="560" w:lineRule="exact"/>
        <w:ind w:firstLine="640"/>
        <w:rPr>
          <w:rFonts w:ascii="楷体" w:eastAsia="楷体" w:hAnsi="楷体"/>
          <w:sz w:val="32"/>
          <w:szCs w:val="32"/>
        </w:rPr>
      </w:pPr>
      <w:r>
        <w:rPr>
          <w:rFonts w:ascii="楷体" w:eastAsia="楷体" w:hAnsi="楷体" w:hint="eastAsia"/>
          <w:sz w:val="32"/>
          <w:szCs w:val="32"/>
        </w:rPr>
        <w:t>一、主要职能、职责</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（一）部门职能</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内蒙古自治区信访局</w:t>
      </w:r>
      <w:r w:rsidR="00F2457E">
        <w:rPr>
          <w:rFonts w:ascii="仿宋" w:eastAsia="仿宋" w:hAnsi="仿宋" w:hint="eastAsia"/>
          <w:sz w:val="32"/>
          <w:szCs w:val="32"/>
        </w:rPr>
        <w:t>综合保障</w:t>
      </w:r>
      <w:r w:rsidR="00996DEA">
        <w:rPr>
          <w:rFonts w:ascii="仿宋" w:eastAsia="仿宋" w:hAnsi="仿宋"/>
          <w:sz w:val="32"/>
          <w:szCs w:val="32"/>
        </w:rPr>
        <w:t>中心</w:t>
      </w:r>
      <w:r>
        <w:rPr>
          <w:rFonts w:ascii="仿宋" w:eastAsia="仿宋" w:hAnsi="仿宋" w:hint="eastAsia"/>
          <w:sz w:val="32"/>
          <w:szCs w:val="32"/>
        </w:rPr>
        <w:t>是内蒙古自治区</w:t>
      </w:r>
      <w:r w:rsidR="00996DEA">
        <w:rPr>
          <w:rFonts w:ascii="仿宋" w:eastAsia="仿宋" w:hAnsi="仿宋" w:hint="eastAsia"/>
          <w:sz w:val="32"/>
          <w:szCs w:val="32"/>
        </w:rPr>
        <w:t>信访局所属</w:t>
      </w:r>
      <w:r w:rsidR="003C2FAC">
        <w:rPr>
          <w:rFonts w:ascii="仿宋" w:eastAsia="仿宋" w:hAnsi="仿宋" w:hint="eastAsia"/>
          <w:sz w:val="32"/>
          <w:szCs w:val="32"/>
        </w:rPr>
        <w:t>相当于正处级</w:t>
      </w:r>
      <w:r w:rsidR="00CB3F7F">
        <w:rPr>
          <w:rFonts w:ascii="仿宋" w:eastAsia="仿宋" w:hAnsi="仿宋" w:hint="eastAsia"/>
          <w:sz w:val="32"/>
          <w:szCs w:val="32"/>
        </w:rPr>
        <w:t>公益一类</w:t>
      </w:r>
      <w:r w:rsidR="00996DEA">
        <w:rPr>
          <w:rFonts w:ascii="仿宋" w:eastAsia="仿宋" w:hAnsi="仿宋"/>
          <w:sz w:val="32"/>
          <w:szCs w:val="32"/>
        </w:rPr>
        <w:t>事业单位</w:t>
      </w:r>
      <w:r>
        <w:rPr>
          <w:rFonts w:ascii="仿宋" w:eastAsia="仿宋" w:hAnsi="仿宋" w:hint="eastAsia"/>
          <w:sz w:val="32"/>
          <w:szCs w:val="32"/>
        </w:rPr>
        <w:t>。</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（二）部门主要职责</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1.承担机关及中心日常运行等服务保障工作。</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2.承担办公楼、车辆等国有资产管理、维护等事务性工作。</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3.承担机关微信公众号、信访局官网的日常维护等工作。</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4.承担《内蒙古信访》的编辑发行等工作。</w:t>
      </w:r>
    </w:p>
    <w:p w:rsidR="00750D94" w:rsidRP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5.承担自治区信访局交办的其他相关工作。</w:t>
      </w:r>
    </w:p>
    <w:p w:rsidR="000C5CBE" w:rsidRDefault="000C5CBE" w:rsidP="000C5CBE">
      <w:pPr>
        <w:snapToGrid w:val="0"/>
        <w:spacing w:line="560" w:lineRule="exact"/>
        <w:ind w:firstLine="640"/>
        <w:rPr>
          <w:rFonts w:ascii="楷体" w:eastAsia="楷体" w:hAnsi="楷体"/>
          <w:sz w:val="32"/>
          <w:szCs w:val="32"/>
        </w:rPr>
      </w:pPr>
      <w:r>
        <w:rPr>
          <w:rFonts w:ascii="楷体" w:eastAsia="楷体" w:hAnsi="楷体" w:hint="eastAsia"/>
          <w:color w:val="000000"/>
          <w:sz w:val="32"/>
          <w:szCs w:val="32"/>
        </w:rPr>
        <w:t>二、部门预算单位构成</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从预算单</w:t>
      </w:r>
      <w:r w:rsidR="00750D94">
        <w:rPr>
          <w:rFonts w:ascii="仿宋" w:eastAsia="仿宋" w:hAnsi="仿宋" w:hint="eastAsia"/>
          <w:sz w:val="32"/>
          <w:szCs w:val="32"/>
        </w:rPr>
        <w:t>位构成看，为自治区信访局综合保障</w:t>
      </w:r>
      <w:r w:rsidR="0035540C">
        <w:rPr>
          <w:rFonts w:ascii="仿宋" w:eastAsia="仿宋" w:hAnsi="仿宋"/>
          <w:sz w:val="32"/>
          <w:szCs w:val="32"/>
        </w:rPr>
        <w:t>中心</w:t>
      </w:r>
      <w:r w:rsidR="0035540C">
        <w:rPr>
          <w:rFonts w:ascii="仿宋" w:eastAsia="仿宋" w:hAnsi="仿宋" w:hint="eastAsia"/>
          <w:sz w:val="32"/>
          <w:szCs w:val="32"/>
        </w:rPr>
        <w:t>部门预算</w:t>
      </w:r>
      <w:r>
        <w:rPr>
          <w:rFonts w:ascii="仿宋" w:eastAsia="仿宋" w:hAnsi="仿宋" w:hint="eastAsia"/>
          <w:sz w:val="32"/>
          <w:szCs w:val="32"/>
        </w:rPr>
        <w:t>。</w:t>
      </w:r>
    </w:p>
    <w:p w:rsidR="000C5CBE" w:rsidRDefault="003D0913"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（一）自治区信访局综合保障</w:t>
      </w:r>
      <w:r w:rsidR="0035540C">
        <w:rPr>
          <w:rFonts w:ascii="仿宋" w:eastAsia="仿宋" w:hAnsi="仿宋"/>
          <w:sz w:val="32"/>
          <w:szCs w:val="32"/>
        </w:rPr>
        <w:t>中心</w:t>
      </w:r>
      <w:r w:rsidR="000C5CBE">
        <w:rPr>
          <w:rFonts w:ascii="仿宋" w:eastAsia="仿宋" w:hAnsi="仿宋" w:hint="eastAsia"/>
          <w:sz w:val="32"/>
          <w:szCs w:val="32"/>
        </w:rPr>
        <w:t>机构及人员基本情况</w:t>
      </w:r>
    </w:p>
    <w:p w:rsidR="000C5CBE" w:rsidRDefault="003D0913"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综合保障</w:t>
      </w:r>
      <w:r w:rsidR="0035540C">
        <w:rPr>
          <w:rFonts w:ascii="仿宋" w:eastAsia="仿宋" w:hAnsi="仿宋"/>
          <w:sz w:val="32"/>
          <w:szCs w:val="32"/>
        </w:rPr>
        <w:t>中心为</w:t>
      </w:r>
      <w:r w:rsidR="0035540C">
        <w:rPr>
          <w:rFonts w:ascii="仿宋" w:eastAsia="仿宋" w:hAnsi="仿宋" w:hint="eastAsia"/>
          <w:sz w:val="32"/>
          <w:szCs w:val="32"/>
        </w:rPr>
        <w:t>财政拨款的</w:t>
      </w:r>
      <w:r w:rsidR="000C5CBE">
        <w:rPr>
          <w:rFonts w:ascii="仿宋" w:eastAsia="仿宋" w:hAnsi="仿宋" w:hint="eastAsia"/>
          <w:sz w:val="32"/>
          <w:szCs w:val="32"/>
        </w:rPr>
        <w:t>公益一类事业单位。</w:t>
      </w:r>
    </w:p>
    <w:p w:rsidR="000C5CBE" w:rsidRDefault="0035540C"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人员基本情况：</w:t>
      </w:r>
      <w:r w:rsidR="00256DEF">
        <w:rPr>
          <w:rFonts w:ascii="仿宋" w:eastAsia="仿宋" w:hAnsi="仿宋" w:hint="eastAsia"/>
          <w:sz w:val="32"/>
          <w:szCs w:val="32"/>
        </w:rPr>
        <w:t>核定事业</w:t>
      </w:r>
      <w:r w:rsidR="000C5CBE">
        <w:rPr>
          <w:rFonts w:ascii="仿宋" w:eastAsia="仿宋" w:hAnsi="仿宋" w:hint="eastAsia"/>
          <w:sz w:val="32"/>
          <w:szCs w:val="32"/>
        </w:rPr>
        <w:t>编制</w:t>
      </w:r>
      <w:r w:rsidR="00256DEF">
        <w:rPr>
          <w:rFonts w:ascii="仿宋" w:eastAsia="仿宋" w:hAnsi="仿宋" w:hint="eastAsia"/>
          <w:sz w:val="32"/>
          <w:szCs w:val="32"/>
        </w:rPr>
        <w:t>11名</w:t>
      </w:r>
      <w:r w:rsidR="000C5CBE">
        <w:rPr>
          <w:rFonts w:ascii="仿宋" w:eastAsia="仿宋" w:hAnsi="仿宋" w:hint="eastAsia"/>
          <w:sz w:val="32"/>
          <w:szCs w:val="32"/>
        </w:rPr>
        <w:t>、实有</w:t>
      </w:r>
      <w:r w:rsidR="00DA2C15">
        <w:rPr>
          <w:rFonts w:ascii="仿宋" w:eastAsia="仿宋" w:hAnsi="仿宋" w:hint="eastAsia"/>
          <w:sz w:val="32"/>
          <w:szCs w:val="32"/>
        </w:rPr>
        <w:t>8</w:t>
      </w:r>
      <w:r w:rsidR="000C5CBE">
        <w:rPr>
          <w:rFonts w:ascii="仿宋" w:eastAsia="仿宋" w:hAnsi="仿宋" w:hint="eastAsia"/>
          <w:sz w:val="32"/>
          <w:szCs w:val="32"/>
        </w:rPr>
        <w:t>人。</w:t>
      </w:r>
    </w:p>
    <w:p w:rsidR="000C5CBE" w:rsidRDefault="000C5CBE" w:rsidP="000C5CB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（二）自治区信访局局属单位设置</w:t>
      </w:r>
    </w:p>
    <w:p w:rsidR="000C5CBE" w:rsidRDefault="000C5CBE" w:rsidP="000C5CB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纳入</w:t>
      </w:r>
      <w:r w:rsidR="00F917FB">
        <w:rPr>
          <w:rFonts w:ascii="仿宋" w:eastAsia="仿宋" w:hAnsi="仿宋" w:hint="eastAsia"/>
          <w:sz w:val="32"/>
          <w:szCs w:val="32"/>
        </w:rPr>
        <w:t>2023</w:t>
      </w:r>
      <w:r w:rsidR="00B34197">
        <w:rPr>
          <w:rFonts w:ascii="仿宋" w:eastAsia="仿宋" w:hAnsi="仿宋" w:hint="eastAsia"/>
          <w:sz w:val="32"/>
          <w:szCs w:val="32"/>
        </w:rPr>
        <w:t>年部门预算编制范围的二级预算单位情况</w:t>
      </w:r>
    </w:p>
    <w:p w:rsidR="000C5CBE" w:rsidRDefault="000C5CBE" w:rsidP="000C5CBE">
      <w:pPr>
        <w:snapToGrid w:val="0"/>
        <w:spacing w:line="560" w:lineRule="exact"/>
        <w:ind w:firstLineChars="200" w:firstLine="640"/>
        <w:rPr>
          <w:rFonts w:ascii="仿宋" w:eastAsia="仿宋" w:hAnsi="仿宋"/>
          <w:sz w:val="32"/>
          <w:szCs w:val="32"/>
        </w:rPr>
      </w:pPr>
    </w:p>
    <w:p w:rsidR="000C5CBE" w:rsidRDefault="000C5CBE" w:rsidP="000C5CBE">
      <w:pPr>
        <w:snapToGrid w:val="0"/>
        <w:spacing w:line="560" w:lineRule="exact"/>
        <w:ind w:firstLineChars="200" w:firstLine="643"/>
        <w:jc w:val="center"/>
        <w:rPr>
          <w:rFonts w:ascii="仿宋" w:eastAsia="仿宋" w:hAnsi="仿宋"/>
          <w:b/>
          <w:sz w:val="32"/>
          <w:szCs w:val="32"/>
        </w:rPr>
      </w:pPr>
      <w:r>
        <w:rPr>
          <w:rFonts w:ascii="仿宋" w:eastAsia="仿宋" w:hAnsi="仿宋" w:hint="eastAsia"/>
          <w:b/>
          <w:sz w:val="32"/>
          <w:szCs w:val="32"/>
        </w:rPr>
        <w:t>单位情况表</w:t>
      </w:r>
    </w:p>
    <w:p w:rsidR="000C5CBE" w:rsidRDefault="000C5CBE" w:rsidP="000C5CBE">
      <w:pPr>
        <w:adjustRightInd w:val="0"/>
        <w:snapToGrid w:val="0"/>
        <w:spacing w:line="560" w:lineRule="exact"/>
        <w:ind w:firstLineChars="200" w:firstLine="640"/>
        <w:rPr>
          <w:rFonts w:ascii="仿宋" w:eastAsia="仿宋" w:hAnsi="仿宋"/>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3780"/>
        <w:gridCol w:w="3326"/>
      </w:tblGrid>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cs="宋体" w:hint="eastAsia"/>
                <w:bCs/>
                <w:color w:val="000000"/>
                <w:kern w:val="0"/>
                <w:sz w:val="32"/>
                <w:szCs w:val="32"/>
              </w:rPr>
              <w:t>序号</w:t>
            </w:r>
          </w:p>
        </w:tc>
        <w:tc>
          <w:tcPr>
            <w:tcW w:w="3780" w:type="dxa"/>
            <w:vAlign w:val="center"/>
          </w:tcPr>
          <w:p w:rsidR="000C5CBE" w:rsidRDefault="000C5CBE" w:rsidP="00DE6483">
            <w:pPr>
              <w:widowControl/>
              <w:jc w:val="center"/>
              <w:rPr>
                <w:rFonts w:ascii="仿宋" w:eastAsia="仿宋" w:hAnsi="仿宋"/>
                <w:bCs/>
                <w:color w:val="000000"/>
                <w:kern w:val="0"/>
                <w:sz w:val="32"/>
                <w:szCs w:val="32"/>
              </w:rPr>
            </w:pPr>
            <w:r>
              <w:rPr>
                <w:rFonts w:ascii="仿宋" w:eastAsia="仿宋" w:hAnsi="仿宋" w:cs="宋体" w:hint="eastAsia"/>
                <w:bCs/>
                <w:color w:val="000000"/>
                <w:kern w:val="0"/>
                <w:sz w:val="32"/>
                <w:szCs w:val="32"/>
              </w:rPr>
              <w:t>单位名称</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单位性质</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w:t>
            </w:r>
          </w:p>
        </w:tc>
        <w:tc>
          <w:tcPr>
            <w:tcW w:w="3780" w:type="dxa"/>
            <w:vAlign w:val="center"/>
          </w:tcPr>
          <w:p w:rsidR="000C5CBE" w:rsidRDefault="000C5CBE" w:rsidP="00DE6483">
            <w:pPr>
              <w:widowControl/>
              <w:jc w:val="left"/>
              <w:rPr>
                <w:rFonts w:ascii="仿宋" w:eastAsia="仿宋" w:hAnsi="仿宋"/>
                <w:bCs/>
                <w:color w:val="000000"/>
                <w:kern w:val="0"/>
                <w:sz w:val="32"/>
                <w:szCs w:val="32"/>
              </w:rPr>
            </w:pPr>
            <w:r>
              <w:rPr>
                <w:rFonts w:ascii="仿宋" w:eastAsia="仿宋" w:hAnsi="仿宋" w:hint="eastAsia"/>
                <w:bCs/>
                <w:color w:val="000000"/>
                <w:kern w:val="0"/>
                <w:sz w:val="32"/>
                <w:szCs w:val="32"/>
              </w:rPr>
              <w:t>自治区信访局本级</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财政拨款的行政单位</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lastRenderedPageBreak/>
              <w:t>2</w:t>
            </w:r>
          </w:p>
        </w:tc>
        <w:tc>
          <w:tcPr>
            <w:tcW w:w="3780" w:type="dxa"/>
            <w:vAlign w:val="center"/>
          </w:tcPr>
          <w:p w:rsidR="000C5CBE" w:rsidRDefault="000C5CBE"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自治区信访</w:t>
            </w:r>
            <w:r w:rsidR="000309E6">
              <w:rPr>
                <w:rFonts w:ascii="仿宋" w:eastAsia="仿宋" w:hAnsi="仿宋" w:hint="eastAsia"/>
                <w:color w:val="000000"/>
                <w:kern w:val="0"/>
                <w:sz w:val="32"/>
                <w:szCs w:val="32"/>
              </w:rPr>
              <w:t>局综合保障中心</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3</w:t>
            </w:r>
          </w:p>
        </w:tc>
        <w:tc>
          <w:tcPr>
            <w:tcW w:w="3780" w:type="dxa"/>
            <w:vAlign w:val="center"/>
          </w:tcPr>
          <w:p w:rsidR="000C5CBE" w:rsidRDefault="000C5CBE"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w:t>
            </w:r>
            <w:r w:rsidR="000309E6">
              <w:rPr>
                <w:rFonts w:ascii="仿宋" w:eastAsia="仿宋" w:hAnsi="仿宋" w:hint="eastAsia"/>
                <w:color w:val="000000"/>
                <w:kern w:val="0"/>
                <w:sz w:val="32"/>
                <w:szCs w:val="32"/>
              </w:rPr>
              <w:t>信访局</w:t>
            </w:r>
            <w:r>
              <w:rPr>
                <w:rFonts w:ascii="仿宋" w:eastAsia="仿宋" w:hAnsi="仿宋" w:hint="eastAsia"/>
                <w:color w:val="000000"/>
                <w:kern w:val="0"/>
                <w:sz w:val="32"/>
                <w:szCs w:val="32"/>
              </w:rPr>
              <w:t>联合接访</w:t>
            </w:r>
            <w:r w:rsidR="000309E6">
              <w:rPr>
                <w:rFonts w:ascii="仿宋" w:eastAsia="仿宋" w:hAnsi="仿宋" w:hint="eastAsia"/>
                <w:color w:val="000000"/>
                <w:kern w:val="0"/>
                <w:sz w:val="32"/>
                <w:szCs w:val="32"/>
              </w:rPr>
              <w:t>中心</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4</w:t>
            </w:r>
          </w:p>
        </w:tc>
        <w:tc>
          <w:tcPr>
            <w:tcW w:w="3780" w:type="dxa"/>
            <w:vAlign w:val="center"/>
          </w:tcPr>
          <w:p w:rsidR="000C5CBE" w:rsidRDefault="000309E6"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自治区信访局驻京劝返</w:t>
            </w:r>
            <w:r w:rsidR="000C5CBE">
              <w:rPr>
                <w:rFonts w:ascii="仿宋" w:eastAsia="仿宋" w:hAnsi="仿宋" w:hint="eastAsia"/>
                <w:color w:val="000000"/>
                <w:kern w:val="0"/>
                <w:sz w:val="32"/>
                <w:szCs w:val="32"/>
              </w:rPr>
              <w:t>中心</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p w:rsidR="008745F2" w:rsidRDefault="008745F2" w:rsidP="008745F2">
            <w:pPr>
              <w:widowControl/>
              <w:rPr>
                <w:rFonts w:ascii="仿宋" w:eastAsia="仿宋" w:hAnsi="仿宋"/>
                <w:color w:val="000000"/>
                <w:kern w:val="0"/>
                <w:sz w:val="32"/>
                <w:szCs w:val="32"/>
              </w:rPr>
            </w:pPr>
          </w:p>
        </w:tc>
      </w:tr>
      <w:tr w:rsidR="008745F2" w:rsidTr="00B16E49">
        <w:trPr>
          <w:trHeight w:val="397"/>
          <w:jc w:val="center"/>
        </w:trPr>
        <w:tc>
          <w:tcPr>
            <w:tcW w:w="1203" w:type="dxa"/>
            <w:vAlign w:val="center"/>
          </w:tcPr>
          <w:p w:rsidR="008745F2" w:rsidRDefault="008745F2"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5</w:t>
            </w:r>
          </w:p>
        </w:tc>
        <w:tc>
          <w:tcPr>
            <w:tcW w:w="3780" w:type="dxa"/>
            <w:vAlign w:val="center"/>
          </w:tcPr>
          <w:p w:rsidR="008745F2" w:rsidRDefault="008745F2"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自治区信访矛盾纠纷调解服务中心</w:t>
            </w:r>
          </w:p>
        </w:tc>
        <w:tc>
          <w:tcPr>
            <w:tcW w:w="3326" w:type="dxa"/>
            <w:vAlign w:val="center"/>
          </w:tcPr>
          <w:p w:rsidR="008745F2" w:rsidRDefault="008745F2" w:rsidP="008745F2">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p w:rsidR="008745F2" w:rsidRDefault="008745F2" w:rsidP="00DE6483">
            <w:pPr>
              <w:widowControl/>
              <w:jc w:val="center"/>
              <w:rPr>
                <w:rFonts w:ascii="仿宋" w:eastAsia="仿宋" w:hAnsi="仿宋"/>
                <w:color w:val="000000"/>
                <w:kern w:val="0"/>
                <w:sz w:val="32"/>
                <w:szCs w:val="32"/>
              </w:rPr>
            </w:pPr>
          </w:p>
        </w:tc>
      </w:tr>
    </w:tbl>
    <w:p w:rsidR="000C5CBE" w:rsidRDefault="000C5CBE" w:rsidP="000C5CBE">
      <w:pPr>
        <w:spacing w:line="560" w:lineRule="exact"/>
        <w:jc w:val="center"/>
        <w:rPr>
          <w:rFonts w:ascii="方正小标宋简体" w:eastAsia="方正小标宋简体"/>
          <w:sz w:val="36"/>
          <w:szCs w:val="36"/>
        </w:rPr>
      </w:pPr>
    </w:p>
    <w:p w:rsidR="000C5CBE" w:rsidRDefault="000C5CBE" w:rsidP="000C5CBE">
      <w:pPr>
        <w:spacing w:line="560" w:lineRule="exact"/>
        <w:jc w:val="center"/>
        <w:rPr>
          <w:rFonts w:ascii="宋体" w:hAnsi="宋体"/>
          <w:b/>
          <w:sz w:val="44"/>
          <w:szCs w:val="44"/>
        </w:rPr>
      </w:pPr>
      <w:r>
        <w:rPr>
          <w:rFonts w:ascii="宋体" w:hAnsi="宋体" w:hint="eastAsia"/>
          <w:b/>
          <w:sz w:val="44"/>
          <w:szCs w:val="44"/>
        </w:rPr>
        <w:t xml:space="preserve">第二部分   </w:t>
      </w:r>
      <w:r w:rsidR="00F917FB">
        <w:rPr>
          <w:rFonts w:ascii="宋体" w:hAnsi="宋体" w:hint="eastAsia"/>
          <w:b/>
          <w:sz w:val="44"/>
          <w:szCs w:val="44"/>
        </w:rPr>
        <w:t>2023</w:t>
      </w:r>
      <w:r>
        <w:rPr>
          <w:rFonts w:ascii="宋体" w:hAnsi="宋体" w:hint="eastAsia"/>
          <w:b/>
          <w:sz w:val="44"/>
          <w:szCs w:val="44"/>
        </w:rPr>
        <w:t>年部门预算安排情况说明</w:t>
      </w:r>
    </w:p>
    <w:p w:rsidR="000C5CBE" w:rsidRDefault="000C5CBE" w:rsidP="000C5CBE">
      <w:pPr>
        <w:spacing w:line="560" w:lineRule="exact"/>
        <w:ind w:firstLineChars="200" w:firstLine="640"/>
        <w:rPr>
          <w:rFonts w:ascii="楷体" w:eastAsia="楷体" w:hAnsi="楷体"/>
          <w:sz w:val="36"/>
          <w:szCs w:val="36"/>
        </w:rPr>
      </w:pPr>
      <w:r>
        <w:rPr>
          <w:rFonts w:ascii="楷体" w:eastAsia="楷体" w:hAnsi="楷体" w:hint="eastAsia"/>
          <w:color w:val="000000"/>
          <w:sz w:val="32"/>
          <w:szCs w:val="32"/>
        </w:rPr>
        <w:t>一、部门预算收支总体情况说明</w:t>
      </w:r>
    </w:p>
    <w:p w:rsidR="000C5CBE" w:rsidRDefault="000C5CBE" w:rsidP="000C5CBE">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收入预算</w:t>
      </w:r>
      <w:r w:rsidR="00C41380">
        <w:rPr>
          <w:rFonts w:ascii="仿宋" w:eastAsia="仿宋" w:hAnsi="仿宋" w:hint="eastAsia"/>
          <w:sz w:val="32"/>
          <w:szCs w:val="32"/>
        </w:rPr>
        <w:t>127.93</w:t>
      </w:r>
      <w:r>
        <w:rPr>
          <w:rFonts w:ascii="仿宋" w:eastAsia="仿宋" w:hAnsi="仿宋" w:hint="eastAsia"/>
          <w:sz w:val="32"/>
          <w:szCs w:val="32"/>
        </w:rPr>
        <w:t>万元，比</w:t>
      </w:r>
      <w:r w:rsidR="00C41380">
        <w:rPr>
          <w:rFonts w:ascii="仿宋" w:eastAsia="仿宋" w:hAnsi="仿宋" w:hint="eastAsia"/>
          <w:sz w:val="32"/>
          <w:szCs w:val="32"/>
        </w:rPr>
        <w:t>2022</w:t>
      </w:r>
      <w:r w:rsidR="006677FF">
        <w:rPr>
          <w:rFonts w:ascii="仿宋" w:eastAsia="仿宋" w:hAnsi="仿宋" w:hint="eastAsia"/>
          <w:sz w:val="32"/>
          <w:szCs w:val="32"/>
        </w:rPr>
        <w:t>年预算增加</w:t>
      </w:r>
      <w:r w:rsidR="00C41380">
        <w:rPr>
          <w:rFonts w:ascii="仿宋" w:eastAsia="仿宋" w:hAnsi="仿宋" w:hint="eastAsia"/>
          <w:sz w:val="32"/>
          <w:szCs w:val="32"/>
        </w:rPr>
        <w:t>11.94</w:t>
      </w:r>
      <w:r w:rsidR="006677FF">
        <w:rPr>
          <w:rFonts w:ascii="仿宋" w:eastAsia="仿宋" w:hAnsi="仿宋" w:hint="eastAsia"/>
          <w:sz w:val="32"/>
          <w:szCs w:val="32"/>
        </w:rPr>
        <w:t>万元，增加</w:t>
      </w:r>
      <w:r w:rsidR="00C41380">
        <w:rPr>
          <w:rFonts w:ascii="仿宋" w:eastAsia="仿宋" w:hAnsi="仿宋" w:hint="eastAsia"/>
          <w:sz w:val="32"/>
          <w:szCs w:val="32"/>
        </w:rPr>
        <w:t>10</w:t>
      </w:r>
      <w:r>
        <w:rPr>
          <w:rFonts w:ascii="仿宋" w:eastAsia="仿宋" w:hAnsi="仿宋" w:hint="eastAsia"/>
          <w:sz w:val="32"/>
          <w:szCs w:val="32"/>
        </w:rPr>
        <w:t>%</w:t>
      </w:r>
      <w:r w:rsidR="00C41380">
        <w:rPr>
          <w:rFonts w:ascii="仿宋" w:eastAsia="仿宋" w:hAnsi="仿宋" w:hint="eastAsia"/>
          <w:sz w:val="32"/>
          <w:szCs w:val="32"/>
        </w:rPr>
        <w:t>，增加主要是人员</w:t>
      </w:r>
      <w:r w:rsidR="000F3D6E">
        <w:rPr>
          <w:rFonts w:ascii="仿宋" w:eastAsia="仿宋" w:hAnsi="仿宋" w:hint="eastAsia"/>
          <w:sz w:val="32"/>
          <w:szCs w:val="32"/>
        </w:rPr>
        <w:t>工资</w:t>
      </w:r>
      <w:r w:rsidR="006677FF">
        <w:rPr>
          <w:rFonts w:ascii="仿宋" w:eastAsia="仿宋" w:hAnsi="仿宋"/>
          <w:sz w:val="32"/>
          <w:szCs w:val="32"/>
        </w:rPr>
        <w:t>增加</w:t>
      </w:r>
      <w:r>
        <w:rPr>
          <w:rFonts w:ascii="仿宋" w:eastAsia="仿宋" w:hAnsi="仿宋" w:hint="eastAsia"/>
          <w:sz w:val="32"/>
          <w:szCs w:val="32"/>
        </w:rPr>
        <w:t>。</w:t>
      </w:r>
    </w:p>
    <w:p w:rsidR="000C5CBE" w:rsidRDefault="000C5CBE" w:rsidP="002C18A5">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支出预算</w:t>
      </w:r>
      <w:r w:rsidR="00BA585E">
        <w:rPr>
          <w:rFonts w:ascii="仿宋" w:eastAsia="仿宋" w:hAnsi="仿宋" w:hint="eastAsia"/>
          <w:sz w:val="32"/>
          <w:szCs w:val="32"/>
        </w:rPr>
        <w:t>127.93</w:t>
      </w:r>
      <w:r>
        <w:rPr>
          <w:rFonts w:ascii="仿宋" w:eastAsia="仿宋" w:hAnsi="仿宋" w:hint="eastAsia"/>
          <w:sz w:val="32"/>
          <w:szCs w:val="32"/>
        </w:rPr>
        <w:t>万元，比</w:t>
      </w:r>
      <w:r w:rsidR="00BA585E">
        <w:rPr>
          <w:rFonts w:ascii="仿宋" w:eastAsia="仿宋" w:hAnsi="仿宋" w:hint="eastAsia"/>
          <w:sz w:val="32"/>
          <w:szCs w:val="32"/>
        </w:rPr>
        <w:t>2022</w:t>
      </w:r>
      <w:r w:rsidR="002C18A5">
        <w:rPr>
          <w:rFonts w:ascii="仿宋" w:eastAsia="仿宋" w:hAnsi="仿宋" w:hint="eastAsia"/>
          <w:sz w:val="32"/>
          <w:szCs w:val="32"/>
        </w:rPr>
        <w:t>年预算增加</w:t>
      </w:r>
      <w:r w:rsidR="00BA585E">
        <w:rPr>
          <w:rFonts w:ascii="仿宋" w:eastAsia="仿宋" w:hAnsi="仿宋" w:hint="eastAsia"/>
          <w:sz w:val="32"/>
          <w:szCs w:val="32"/>
        </w:rPr>
        <w:t>11.94</w:t>
      </w:r>
      <w:r w:rsidR="002C18A5">
        <w:rPr>
          <w:rFonts w:ascii="仿宋" w:eastAsia="仿宋" w:hAnsi="仿宋" w:hint="eastAsia"/>
          <w:sz w:val="32"/>
          <w:szCs w:val="32"/>
        </w:rPr>
        <w:t>万元，增加</w:t>
      </w:r>
      <w:r w:rsidR="00BA585E">
        <w:rPr>
          <w:rFonts w:ascii="仿宋" w:eastAsia="仿宋" w:hAnsi="仿宋" w:hint="eastAsia"/>
          <w:sz w:val="32"/>
          <w:szCs w:val="32"/>
        </w:rPr>
        <w:t>10%</w:t>
      </w:r>
      <w:r>
        <w:rPr>
          <w:rFonts w:ascii="仿宋" w:eastAsia="仿宋" w:hAnsi="仿宋" w:hint="eastAsia"/>
          <w:sz w:val="32"/>
          <w:szCs w:val="32"/>
        </w:rPr>
        <w:t>，</w:t>
      </w:r>
      <w:r w:rsidR="00BA585E">
        <w:rPr>
          <w:rFonts w:ascii="仿宋" w:eastAsia="仿宋" w:hAnsi="仿宋" w:hint="eastAsia"/>
          <w:sz w:val="32"/>
          <w:szCs w:val="32"/>
        </w:rPr>
        <w:t>增加主要是人员</w:t>
      </w:r>
      <w:r w:rsidR="000F3D6E">
        <w:rPr>
          <w:rFonts w:ascii="仿宋" w:eastAsia="仿宋" w:hAnsi="仿宋" w:hint="eastAsia"/>
          <w:sz w:val="32"/>
          <w:szCs w:val="32"/>
        </w:rPr>
        <w:t>工资</w:t>
      </w:r>
      <w:r w:rsidR="002C18A5">
        <w:rPr>
          <w:rFonts w:ascii="仿宋" w:eastAsia="仿宋" w:hAnsi="仿宋"/>
          <w:sz w:val="32"/>
          <w:szCs w:val="32"/>
        </w:rPr>
        <w:t>增加</w:t>
      </w:r>
      <w:r w:rsidR="002C18A5">
        <w:rPr>
          <w:rFonts w:ascii="仿宋" w:eastAsia="仿宋" w:hAnsi="仿宋" w:hint="eastAsia"/>
          <w:sz w:val="32"/>
          <w:szCs w:val="32"/>
        </w:rPr>
        <w:t>。</w:t>
      </w:r>
    </w:p>
    <w:p w:rsidR="000C5CBE" w:rsidRDefault="000C5CBE" w:rsidP="000C5CBE">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（一）部门预算收入情况说明</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部门预算收入</w:t>
      </w:r>
      <w:r w:rsidR="00C82B8E">
        <w:rPr>
          <w:rFonts w:ascii="仿宋" w:eastAsia="仿宋" w:hAnsi="仿宋" w:hint="eastAsia"/>
          <w:sz w:val="32"/>
          <w:szCs w:val="32"/>
        </w:rPr>
        <w:t>127.93</w:t>
      </w:r>
      <w:r>
        <w:rPr>
          <w:rFonts w:ascii="仿宋" w:eastAsia="仿宋" w:hAnsi="仿宋" w:hint="eastAsia"/>
          <w:sz w:val="32"/>
          <w:szCs w:val="32"/>
        </w:rPr>
        <w:t xml:space="preserve">万元，其中：一般公共预算拨款收入   </w:t>
      </w:r>
      <w:r w:rsidR="00C82B8E">
        <w:rPr>
          <w:rFonts w:ascii="仿宋" w:eastAsia="仿宋" w:hAnsi="仿宋" w:hint="eastAsia"/>
          <w:sz w:val="32"/>
          <w:szCs w:val="32"/>
        </w:rPr>
        <w:t>127.93</w:t>
      </w:r>
      <w:r>
        <w:rPr>
          <w:rFonts w:ascii="仿宋" w:eastAsia="仿宋" w:hAnsi="仿宋" w:hint="eastAsia"/>
          <w:sz w:val="32"/>
          <w:szCs w:val="32"/>
        </w:rPr>
        <w:t>万元，占比</w:t>
      </w:r>
      <w:r w:rsidR="00B16227">
        <w:rPr>
          <w:rFonts w:ascii="仿宋" w:eastAsia="仿宋" w:hAnsi="仿宋"/>
          <w:sz w:val="32"/>
          <w:szCs w:val="32"/>
        </w:rPr>
        <w:t>100</w:t>
      </w:r>
      <w:r>
        <w:rPr>
          <w:rFonts w:ascii="仿宋" w:eastAsia="仿宋" w:hAnsi="仿宋" w:hint="eastAsia"/>
          <w:sz w:val="32"/>
          <w:szCs w:val="32"/>
        </w:rPr>
        <w:t>%；政府性基金预算拨款收入0万元，占比 0%；事业收入0万元，占比0%；事业单位经营收入0万元，占比0%；，其他收入0万元，占比0%；上年结转</w:t>
      </w:r>
      <w:r w:rsidR="001C2FD0">
        <w:rPr>
          <w:rFonts w:ascii="仿宋" w:eastAsia="仿宋" w:hAnsi="仿宋" w:hint="eastAsia"/>
          <w:sz w:val="32"/>
          <w:szCs w:val="32"/>
        </w:rPr>
        <w:t>0</w:t>
      </w:r>
      <w:r>
        <w:rPr>
          <w:rFonts w:ascii="仿宋" w:eastAsia="仿宋" w:hAnsi="仿宋" w:hint="eastAsia"/>
          <w:sz w:val="32"/>
          <w:szCs w:val="32"/>
        </w:rPr>
        <w:t>万元，占比</w:t>
      </w:r>
      <w:r w:rsidR="001C2FD0">
        <w:rPr>
          <w:rFonts w:ascii="仿宋" w:eastAsia="仿宋" w:hAnsi="仿宋" w:hint="eastAsia"/>
          <w:sz w:val="32"/>
          <w:szCs w:val="32"/>
        </w:rPr>
        <w:t xml:space="preserve"> 0</w:t>
      </w:r>
      <w:r>
        <w:rPr>
          <w:rFonts w:ascii="仿宋" w:eastAsia="仿宋" w:hAnsi="仿宋" w:hint="eastAsia"/>
          <w:sz w:val="32"/>
          <w:szCs w:val="32"/>
        </w:rPr>
        <w:t>%，用事业基金弥补的收支差额0万元，占比0%。</w:t>
      </w:r>
    </w:p>
    <w:p w:rsidR="000C5CBE" w:rsidRDefault="000C5CBE" w:rsidP="000C5CBE">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（二）部门预算支出情况说明</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部门预算支出</w:t>
      </w:r>
      <w:r w:rsidR="00C82B8E">
        <w:rPr>
          <w:rFonts w:ascii="仿宋" w:eastAsia="仿宋" w:hAnsi="仿宋" w:hint="eastAsia"/>
          <w:sz w:val="32"/>
          <w:szCs w:val="32"/>
        </w:rPr>
        <w:t>127.93</w:t>
      </w:r>
      <w:r>
        <w:rPr>
          <w:rFonts w:ascii="仿宋" w:eastAsia="仿宋" w:hAnsi="仿宋" w:hint="eastAsia"/>
          <w:sz w:val="32"/>
          <w:szCs w:val="32"/>
        </w:rPr>
        <w:t>万元，其中：基本支出</w:t>
      </w:r>
      <w:r w:rsidR="00C82B8E">
        <w:rPr>
          <w:rFonts w:ascii="仿宋" w:eastAsia="仿宋" w:hAnsi="仿宋" w:hint="eastAsia"/>
          <w:sz w:val="32"/>
          <w:szCs w:val="32"/>
        </w:rPr>
        <w:t>127.93</w:t>
      </w:r>
      <w:r>
        <w:rPr>
          <w:rFonts w:ascii="仿宋" w:eastAsia="仿宋" w:hAnsi="仿宋" w:hint="eastAsia"/>
          <w:sz w:val="32"/>
          <w:szCs w:val="32"/>
        </w:rPr>
        <w:t>万元，</w:t>
      </w:r>
      <w:r>
        <w:rPr>
          <w:rFonts w:ascii="仿宋" w:eastAsia="仿宋" w:hAnsi="仿宋" w:hint="eastAsia"/>
          <w:sz w:val="32"/>
          <w:szCs w:val="32"/>
        </w:rPr>
        <w:lastRenderedPageBreak/>
        <w:t>占比</w:t>
      </w:r>
      <w:r w:rsidR="00C37E5F">
        <w:rPr>
          <w:rFonts w:ascii="仿宋" w:eastAsia="仿宋" w:hAnsi="仿宋"/>
          <w:sz w:val="32"/>
          <w:szCs w:val="32"/>
        </w:rPr>
        <w:t>100</w:t>
      </w:r>
      <w:r>
        <w:rPr>
          <w:rFonts w:ascii="仿宋" w:eastAsia="仿宋" w:hAnsi="仿宋" w:hint="eastAsia"/>
          <w:sz w:val="32"/>
          <w:szCs w:val="32"/>
        </w:rPr>
        <w:t>%；项目支出</w:t>
      </w:r>
      <w:r w:rsidR="00C37E5F">
        <w:rPr>
          <w:rFonts w:ascii="仿宋" w:eastAsia="仿宋" w:hAnsi="仿宋"/>
          <w:sz w:val="32"/>
          <w:szCs w:val="32"/>
        </w:rPr>
        <w:t>0</w:t>
      </w:r>
      <w:r w:rsidR="00394FBD">
        <w:rPr>
          <w:rFonts w:ascii="仿宋" w:eastAsia="仿宋" w:hAnsi="仿宋" w:hint="eastAsia"/>
          <w:sz w:val="32"/>
          <w:szCs w:val="32"/>
        </w:rPr>
        <w:t>万元，</w:t>
      </w:r>
      <w:r>
        <w:rPr>
          <w:rFonts w:ascii="仿宋" w:eastAsia="仿宋" w:hAnsi="仿宋" w:hint="eastAsia"/>
          <w:sz w:val="32"/>
          <w:szCs w:val="32"/>
        </w:rPr>
        <w:t>占比</w:t>
      </w:r>
      <w:r w:rsidR="00C37E5F">
        <w:rPr>
          <w:rFonts w:ascii="仿宋" w:eastAsia="仿宋" w:hAnsi="仿宋"/>
          <w:sz w:val="32"/>
          <w:szCs w:val="32"/>
        </w:rPr>
        <w:t>0</w:t>
      </w:r>
      <w:r>
        <w:rPr>
          <w:rFonts w:ascii="仿宋" w:eastAsia="仿宋" w:hAnsi="仿宋" w:hint="eastAsia"/>
          <w:sz w:val="32"/>
          <w:szCs w:val="32"/>
        </w:rPr>
        <w:t>%。</w:t>
      </w:r>
    </w:p>
    <w:p w:rsidR="000C5CBE" w:rsidRDefault="000C5CBE" w:rsidP="000C5CBE">
      <w:pPr>
        <w:adjustRightInd w:val="0"/>
        <w:snapToGrid w:val="0"/>
        <w:spacing w:line="560" w:lineRule="exact"/>
        <w:ind w:firstLine="640"/>
        <w:rPr>
          <w:rFonts w:ascii="仿宋" w:eastAsia="仿宋" w:hAnsi="仿宋"/>
          <w:color w:val="000000"/>
          <w:sz w:val="32"/>
          <w:szCs w:val="32"/>
        </w:rPr>
      </w:pPr>
      <w:r>
        <w:rPr>
          <w:rFonts w:ascii="仿宋" w:eastAsia="仿宋" w:hAnsi="仿宋" w:hint="eastAsia"/>
          <w:sz w:val="32"/>
          <w:szCs w:val="32"/>
        </w:rPr>
        <w:t>主要用于机构运转、专业活动等方面支出。</w:t>
      </w:r>
    </w:p>
    <w:p w:rsidR="000C5CBE" w:rsidRDefault="000C5CBE" w:rsidP="000C5CBE">
      <w:pPr>
        <w:spacing w:line="560" w:lineRule="exact"/>
        <w:ind w:firstLineChars="200" w:firstLine="640"/>
        <w:rPr>
          <w:rFonts w:ascii="楷体" w:eastAsia="楷体" w:hAnsi="楷体"/>
          <w:sz w:val="36"/>
          <w:szCs w:val="36"/>
        </w:rPr>
      </w:pPr>
      <w:r>
        <w:rPr>
          <w:rFonts w:ascii="楷体" w:eastAsia="楷体" w:hAnsi="楷体" w:hint="eastAsia"/>
          <w:color w:val="000000"/>
          <w:sz w:val="32"/>
          <w:szCs w:val="32"/>
        </w:rPr>
        <w:t>二、一般公共预算财政拨款收支情况说明</w:t>
      </w:r>
    </w:p>
    <w:p w:rsidR="000C5CBE" w:rsidRDefault="000C5CBE" w:rsidP="000C5CBE">
      <w:pPr>
        <w:spacing w:line="560" w:lineRule="exact"/>
        <w:ind w:firstLineChars="200" w:firstLine="640"/>
        <w:rPr>
          <w:rFonts w:ascii="仿宋" w:eastAsia="仿宋" w:hAnsi="仿宋"/>
          <w:sz w:val="36"/>
          <w:szCs w:val="36"/>
        </w:rPr>
      </w:pPr>
      <w:r>
        <w:rPr>
          <w:rFonts w:ascii="仿宋" w:eastAsia="仿宋" w:hAnsi="仿宋" w:hint="eastAsia"/>
          <w:sz w:val="32"/>
          <w:szCs w:val="32"/>
        </w:rPr>
        <w:t>（一）财政拨款规模情况</w:t>
      </w:r>
    </w:p>
    <w:p w:rsidR="000C5CBE" w:rsidRDefault="000C5CBE" w:rsidP="000C5CBE">
      <w:pPr>
        <w:spacing w:line="560" w:lineRule="exact"/>
        <w:ind w:firstLineChars="200" w:firstLine="640"/>
        <w:rPr>
          <w:rFonts w:ascii="仿宋" w:eastAsia="仿宋" w:hAnsi="仿宋"/>
          <w:b/>
          <w:sz w:val="36"/>
          <w:szCs w:val="36"/>
        </w:rPr>
      </w:pPr>
      <w:r>
        <w:rPr>
          <w:rFonts w:ascii="仿宋" w:eastAsia="仿宋" w:hAnsi="仿宋" w:hint="eastAsia"/>
          <w:sz w:val="32"/>
          <w:szCs w:val="32"/>
        </w:rPr>
        <w:t>财政拨款收支预算</w:t>
      </w:r>
      <w:r w:rsidR="00C94614">
        <w:rPr>
          <w:rFonts w:ascii="仿宋" w:eastAsia="仿宋" w:hAnsi="仿宋" w:hint="eastAsia"/>
          <w:sz w:val="32"/>
          <w:szCs w:val="32"/>
        </w:rPr>
        <w:t>127.93</w:t>
      </w:r>
      <w:r>
        <w:rPr>
          <w:rFonts w:ascii="仿宋" w:eastAsia="仿宋" w:hAnsi="仿宋" w:hint="eastAsia"/>
          <w:sz w:val="32"/>
          <w:szCs w:val="32"/>
        </w:rPr>
        <w:t>万元，包括：一般公共预算财政拨款</w:t>
      </w:r>
      <w:r w:rsidR="00C94614">
        <w:rPr>
          <w:rFonts w:ascii="仿宋" w:eastAsia="仿宋" w:hAnsi="仿宋" w:hint="eastAsia"/>
          <w:sz w:val="32"/>
          <w:szCs w:val="32"/>
        </w:rPr>
        <w:t>127.93</w:t>
      </w:r>
      <w:r>
        <w:rPr>
          <w:rFonts w:ascii="仿宋" w:eastAsia="仿宋" w:hAnsi="仿宋" w:hint="eastAsia"/>
          <w:sz w:val="32"/>
          <w:szCs w:val="32"/>
        </w:rPr>
        <w:t>万元，政府性基金预算财政拨款0万元，上年结转</w:t>
      </w:r>
      <w:r w:rsidR="00C910BF">
        <w:rPr>
          <w:rFonts w:ascii="仿宋" w:eastAsia="仿宋" w:hAnsi="仿宋" w:hint="eastAsia"/>
          <w:sz w:val="32"/>
          <w:szCs w:val="32"/>
        </w:rPr>
        <w:t>0</w:t>
      </w:r>
      <w:r>
        <w:rPr>
          <w:rFonts w:ascii="仿宋" w:eastAsia="仿宋" w:hAnsi="仿宋" w:hint="eastAsia"/>
          <w:sz w:val="32"/>
          <w:szCs w:val="32"/>
        </w:rPr>
        <w:t>万元。</w:t>
      </w:r>
    </w:p>
    <w:p w:rsidR="000C5CBE" w:rsidRDefault="000C5CBE" w:rsidP="000C5CBE">
      <w:pPr>
        <w:spacing w:line="560" w:lineRule="exact"/>
        <w:ind w:firstLineChars="200" w:firstLine="640"/>
        <w:rPr>
          <w:rFonts w:ascii="仿宋" w:eastAsia="仿宋" w:hAnsi="仿宋"/>
          <w:sz w:val="32"/>
          <w:szCs w:val="32"/>
        </w:rPr>
      </w:pPr>
      <w:r>
        <w:rPr>
          <w:rFonts w:ascii="仿宋" w:eastAsia="仿宋" w:hAnsi="仿宋" w:hint="eastAsia"/>
          <w:sz w:val="32"/>
          <w:szCs w:val="32"/>
        </w:rPr>
        <w:t>（二）一般公共预算财政拨款具体使用安排情况</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1.一般公共服务支出</w:t>
      </w:r>
      <w:r w:rsidR="00936CBC">
        <w:rPr>
          <w:rFonts w:ascii="仿宋" w:eastAsia="仿宋" w:hAnsi="仿宋" w:hint="eastAsia"/>
          <w:sz w:val="32"/>
          <w:szCs w:val="32"/>
        </w:rPr>
        <w:t>94.39</w:t>
      </w:r>
      <w:r w:rsidR="00F813B0">
        <w:rPr>
          <w:rFonts w:ascii="仿宋" w:eastAsia="仿宋" w:hAnsi="仿宋" w:hint="eastAsia"/>
          <w:sz w:val="32"/>
          <w:szCs w:val="32"/>
        </w:rPr>
        <w:t>万元，比上年预算数增加</w:t>
      </w:r>
      <w:r w:rsidR="00936CBC">
        <w:rPr>
          <w:rFonts w:ascii="仿宋" w:eastAsia="仿宋" w:hAnsi="仿宋" w:hint="eastAsia"/>
          <w:sz w:val="32"/>
          <w:szCs w:val="32"/>
        </w:rPr>
        <w:t>6.25</w:t>
      </w:r>
      <w:r>
        <w:rPr>
          <w:rFonts w:ascii="仿宋" w:eastAsia="仿宋" w:hAnsi="仿宋" w:hint="eastAsia"/>
          <w:sz w:val="32"/>
          <w:szCs w:val="32"/>
        </w:rPr>
        <w:t>万元。主要用于在职人员工资支出、公用经费支出、专项经费支出 。</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2、社会保障和就业支出</w:t>
      </w:r>
      <w:r w:rsidR="00AF2A0E">
        <w:rPr>
          <w:rFonts w:ascii="仿宋" w:eastAsia="仿宋" w:hAnsi="仿宋"/>
          <w:sz w:val="32"/>
          <w:szCs w:val="32"/>
        </w:rPr>
        <w:t>1</w:t>
      </w:r>
      <w:r w:rsidR="00EB69E8">
        <w:rPr>
          <w:rFonts w:ascii="仿宋" w:eastAsia="仿宋" w:hAnsi="仿宋" w:hint="eastAsia"/>
          <w:sz w:val="32"/>
          <w:szCs w:val="32"/>
        </w:rPr>
        <w:t>5.88</w:t>
      </w:r>
      <w:r>
        <w:rPr>
          <w:rFonts w:ascii="仿宋" w:eastAsia="仿宋" w:hAnsi="仿宋" w:hint="eastAsia"/>
          <w:sz w:val="32"/>
          <w:szCs w:val="32"/>
        </w:rPr>
        <w:t>万元，比上年预算数增加</w:t>
      </w:r>
      <w:r w:rsidR="00EB69E8">
        <w:rPr>
          <w:rFonts w:ascii="仿宋" w:eastAsia="仿宋" w:hAnsi="仿宋" w:hint="eastAsia"/>
          <w:sz w:val="32"/>
          <w:szCs w:val="32"/>
        </w:rPr>
        <w:t>0.86</w:t>
      </w:r>
      <w:r>
        <w:rPr>
          <w:rFonts w:ascii="仿宋" w:eastAsia="仿宋" w:hAnsi="仿宋" w:hint="eastAsia"/>
          <w:sz w:val="32"/>
          <w:szCs w:val="32"/>
        </w:rPr>
        <w:t>万元。主要用于离退休津贴补贴支出、基本养老保险缴费支出、职业年金缴费支出。</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3.卫生健康支出</w:t>
      </w:r>
      <w:r w:rsidR="004031EC">
        <w:rPr>
          <w:rFonts w:ascii="仿宋" w:eastAsia="仿宋" w:hAnsi="仿宋" w:hint="eastAsia"/>
          <w:sz w:val="32"/>
          <w:szCs w:val="32"/>
        </w:rPr>
        <w:t>7.35</w:t>
      </w:r>
      <w:r w:rsidR="00F813B0">
        <w:rPr>
          <w:rFonts w:ascii="仿宋" w:eastAsia="仿宋" w:hAnsi="仿宋" w:hint="eastAsia"/>
          <w:sz w:val="32"/>
          <w:szCs w:val="32"/>
        </w:rPr>
        <w:t>万元，比上年预算数增加</w:t>
      </w:r>
      <w:r w:rsidR="004031EC">
        <w:rPr>
          <w:rFonts w:ascii="仿宋" w:eastAsia="仿宋" w:hAnsi="仿宋" w:hint="eastAsia"/>
          <w:sz w:val="32"/>
          <w:szCs w:val="32"/>
        </w:rPr>
        <w:t>2.36</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主要用于行政事业单位职工医疗支出。</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4.住房保障支出</w:t>
      </w:r>
      <w:r w:rsidR="00DC4129">
        <w:rPr>
          <w:rFonts w:ascii="仿宋" w:eastAsia="仿宋" w:hAnsi="仿宋" w:hint="eastAsia"/>
          <w:sz w:val="32"/>
          <w:szCs w:val="32"/>
        </w:rPr>
        <w:t>10.32</w:t>
      </w:r>
      <w:r>
        <w:rPr>
          <w:rFonts w:ascii="仿宋" w:eastAsia="仿宋" w:hAnsi="仿宋" w:hint="eastAsia"/>
          <w:sz w:val="32"/>
          <w:szCs w:val="32"/>
        </w:rPr>
        <w:t>万元，比上年预算数增加</w:t>
      </w:r>
      <w:r w:rsidR="00DC4129">
        <w:rPr>
          <w:rFonts w:ascii="仿宋" w:eastAsia="仿宋" w:hAnsi="仿宋" w:hint="eastAsia"/>
          <w:sz w:val="32"/>
          <w:szCs w:val="32"/>
        </w:rPr>
        <w:t>2.48</w:t>
      </w:r>
      <w:r>
        <w:rPr>
          <w:rFonts w:ascii="仿宋" w:eastAsia="仿宋" w:hAnsi="仿宋" w:hint="eastAsia"/>
          <w:sz w:val="32"/>
          <w:szCs w:val="32"/>
        </w:rPr>
        <w:t xml:space="preserve">万元。 主要用于缴纳职工住房公积金。 </w:t>
      </w:r>
    </w:p>
    <w:p w:rsidR="000C5CBE" w:rsidRDefault="000C5CBE" w:rsidP="000C5CBE">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三、政府性基金预算财政拨款支出情况说明</w:t>
      </w:r>
    </w:p>
    <w:p w:rsidR="000C5CBE" w:rsidRDefault="000C1A94"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0C5CBE">
        <w:rPr>
          <w:rFonts w:ascii="仿宋" w:eastAsia="仿宋" w:hAnsi="仿宋" w:hint="eastAsia"/>
          <w:sz w:val="32"/>
          <w:szCs w:val="32"/>
        </w:rPr>
        <w:t>无政府性基金财政拨款</w:t>
      </w:r>
    </w:p>
    <w:p w:rsidR="000C5CBE" w:rsidRDefault="000C5CBE" w:rsidP="000C5CBE">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四、财政拨款“三公”经费预算情况说明</w:t>
      </w:r>
    </w:p>
    <w:p w:rsidR="006C0CA4" w:rsidRDefault="000C1A94" w:rsidP="000C5CBE">
      <w:pPr>
        <w:adjustRightInd w:val="0"/>
        <w:snapToGrid w:val="0"/>
        <w:spacing w:line="560" w:lineRule="exact"/>
        <w:ind w:firstLineChars="200" w:firstLine="640"/>
        <w:rPr>
          <w:rFonts w:ascii="楷体" w:eastAsia="楷体" w:hAnsi="楷体"/>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6C0CA4">
        <w:rPr>
          <w:rFonts w:ascii="楷体" w:eastAsia="楷体" w:hAnsi="楷体" w:hint="eastAsia"/>
          <w:color w:val="000000"/>
          <w:sz w:val="32"/>
          <w:szCs w:val="32"/>
        </w:rPr>
        <w:t>无</w:t>
      </w:r>
      <w:r w:rsidR="006C0CA4">
        <w:rPr>
          <w:rFonts w:ascii="楷体" w:eastAsia="楷体" w:hAnsi="楷体"/>
          <w:color w:val="000000"/>
          <w:sz w:val="32"/>
          <w:szCs w:val="32"/>
        </w:rPr>
        <w:t>三公经费预算安排。</w:t>
      </w:r>
    </w:p>
    <w:p w:rsidR="000C5CBE" w:rsidRDefault="000C5CBE" w:rsidP="000C5CBE">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第三部分  其他公开事项说明</w:t>
      </w:r>
    </w:p>
    <w:p w:rsidR="000C5CBE" w:rsidRDefault="000C5CBE" w:rsidP="000C5CBE">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一、机关运行经费安排情况说明</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0C5CBE" w:rsidRDefault="00CB5B36" w:rsidP="000C5CBE">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2023</w:t>
      </w:r>
      <w:r w:rsidR="003A651C">
        <w:rPr>
          <w:rFonts w:ascii="仿宋" w:eastAsia="仿宋" w:hAnsi="仿宋" w:hint="eastAsia"/>
          <w:sz w:val="32"/>
          <w:szCs w:val="32"/>
        </w:rPr>
        <w:t>年，综合保障</w:t>
      </w:r>
      <w:r w:rsidR="0079734D">
        <w:rPr>
          <w:rFonts w:ascii="仿宋" w:eastAsia="仿宋" w:hAnsi="仿宋"/>
          <w:sz w:val="32"/>
          <w:szCs w:val="32"/>
        </w:rPr>
        <w:t>中心</w:t>
      </w:r>
      <w:r w:rsidR="000C5CBE">
        <w:rPr>
          <w:rFonts w:ascii="仿宋" w:eastAsia="仿宋" w:hAnsi="仿宋" w:hint="eastAsia"/>
          <w:sz w:val="32"/>
          <w:szCs w:val="32"/>
        </w:rPr>
        <w:t>机关运行</w:t>
      </w:r>
      <w:r w:rsidR="000C5CBE">
        <w:rPr>
          <w:rFonts w:ascii="仿宋" w:eastAsia="仿宋" w:hAnsi="仿宋" w:hint="eastAsia"/>
          <w:color w:val="000000"/>
          <w:sz w:val="32"/>
          <w:szCs w:val="32"/>
        </w:rPr>
        <w:t>经费财政拨款</w:t>
      </w:r>
      <w:r w:rsidR="000C5CBE">
        <w:rPr>
          <w:rFonts w:ascii="仿宋" w:eastAsia="仿宋" w:hAnsi="仿宋" w:hint="eastAsia"/>
          <w:sz w:val="32"/>
          <w:szCs w:val="32"/>
        </w:rPr>
        <w:t>预算</w:t>
      </w:r>
      <w:r>
        <w:rPr>
          <w:rFonts w:ascii="仿宋" w:eastAsia="仿宋" w:hAnsi="仿宋" w:hint="eastAsia"/>
          <w:sz w:val="32"/>
          <w:szCs w:val="32"/>
        </w:rPr>
        <w:t>5.76</w:t>
      </w:r>
      <w:r w:rsidR="000C5CBE">
        <w:rPr>
          <w:rFonts w:ascii="仿宋" w:eastAsia="仿宋" w:hAnsi="仿宋" w:hint="eastAsia"/>
          <w:color w:val="000000"/>
          <w:sz w:val="32"/>
          <w:szCs w:val="32"/>
        </w:rPr>
        <w:t>万元，比上年</w:t>
      </w:r>
      <w:r>
        <w:rPr>
          <w:rFonts w:ascii="仿宋" w:eastAsia="仿宋" w:hAnsi="仿宋" w:hint="eastAsia"/>
          <w:sz w:val="32"/>
          <w:szCs w:val="32"/>
        </w:rPr>
        <w:t>减少</w:t>
      </w:r>
      <w:r w:rsidR="00A10F8A">
        <w:rPr>
          <w:rFonts w:ascii="仿宋" w:eastAsia="仿宋" w:hAnsi="仿宋" w:hint="eastAsia"/>
          <w:sz w:val="32"/>
          <w:szCs w:val="32"/>
        </w:rPr>
        <w:t>1.</w:t>
      </w:r>
      <w:r>
        <w:rPr>
          <w:rFonts w:ascii="仿宋" w:eastAsia="仿宋" w:hAnsi="仿宋" w:hint="eastAsia"/>
          <w:sz w:val="32"/>
          <w:szCs w:val="32"/>
        </w:rPr>
        <w:t>25</w:t>
      </w:r>
      <w:r w:rsidR="000C5CBE">
        <w:rPr>
          <w:rFonts w:ascii="仿宋" w:eastAsia="仿宋" w:hAnsi="仿宋" w:hint="eastAsia"/>
          <w:color w:val="000000"/>
          <w:sz w:val="32"/>
          <w:szCs w:val="32"/>
        </w:rPr>
        <w:t>万元。</w:t>
      </w:r>
      <w:r>
        <w:rPr>
          <w:rFonts w:ascii="仿宋" w:eastAsia="仿宋" w:hAnsi="仿宋" w:hint="eastAsia"/>
          <w:sz w:val="32"/>
          <w:szCs w:val="32"/>
        </w:rPr>
        <w:t>主要原因是压减</w:t>
      </w:r>
      <w:r w:rsidR="000C5CBE">
        <w:rPr>
          <w:rFonts w:ascii="仿宋" w:eastAsia="仿宋" w:hAnsi="仿宋"/>
          <w:sz w:val="32"/>
          <w:szCs w:val="32"/>
        </w:rPr>
        <w:t>机关运行经费</w:t>
      </w:r>
      <w:r w:rsidR="000C5CBE">
        <w:rPr>
          <w:rFonts w:ascii="仿宋" w:eastAsia="仿宋" w:hAnsi="仿宋" w:hint="eastAsia"/>
          <w:sz w:val="32"/>
          <w:szCs w:val="32"/>
        </w:rPr>
        <w:t>。</w:t>
      </w:r>
    </w:p>
    <w:p w:rsidR="000C5CBE" w:rsidRDefault="000C5CBE" w:rsidP="000C5CBE">
      <w:pPr>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二、政府采购预算情况说明</w:t>
      </w:r>
    </w:p>
    <w:p w:rsidR="008C7E36" w:rsidRPr="00B059AC" w:rsidRDefault="000C1A94" w:rsidP="00B059AC">
      <w:pPr>
        <w:adjustRightInd w:val="0"/>
        <w:snapToGrid w:val="0"/>
        <w:spacing w:line="560" w:lineRule="exact"/>
        <w:ind w:firstLineChars="200" w:firstLine="640"/>
        <w:rPr>
          <w:rFonts w:ascii="楷体" w:eastAsia="楷体" w:hAnsi="楷体"/>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8C7E36">
        <w:rPr>
          <w:rFonts w:ascii="楷体" w:eastAsia="楷体" w:hAnsi="楷体" w:hint="eastAsia"/>
          <w:color w:val="000000"/>
          <w:sz w:val="32"/>
          <w:szCs w:val="32"/>
        </w:rPr>
        <w:t>无政府采购</w:t>
      </w:r>
      <w:r w:rsidR="008C7E36">
        <w:rPr>
          <w:rFonts w:ascii="楷体" w:eastAsia="楷体" w:hAnsi="楷体"/>
          <w:color w:val="000000"/>
          <w:sz w:val="32"/>
          <w:szCs w:val="32"/>
        </w:rPr>
        <w:t>经费预算安排。</w:t>
      </w:r>
    </w:p>
    <w:p w:rsidR="000C5CBE" w:rsidRDefault="000C5CBE" w:rsidP="000C5CBE">
      <w:pPr>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三、国有资产占有使用情况说明</w:t>
      </w:r>
    </w:p>
    <w:p w:rsidR="00B059AC" w:rsidRDefault="000C1A94" w:rsidP="000C5CBE">
      <w:pPr>
        <w:snapToGrid w:val="0"/>
        <w:spacing w:line="560" w:lineRule="exact"/>
        <w:ind w:firstLineChars="200" w:firstLine="640"/>
        <w:rPr>
          <w:rFonts w:ascii="楷体" w:eastAsia="楷体" w:hAnsi="楷体"/>
          <w:color w:val="000000"/>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B059AC">
        <w:rPr>
          <w:rFonts w:ascii="楷体" w:eastAsia="楷体" w:hAnsi="楷体" w:hint="eastAsia"/>
          <w:color w:val="000000"/>
          <w:sz w:val="32"/>
          <w:szCs w:val="32"/>
        </w:rPr>
        <w:t>无国有资产占有使用情况。</w:t>
      </w:r>
    </w:p>
    <w:p w:rsidR="000C5CBE" w:rsidRDefault="000C5CBE" w:rsidP="000C5CBE">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0C5CBE" w:rsidRDefault="000C1A94" w:rsidP="00055E66">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bookmarkStart w:id="0" w:name="_GoBack"/>
      <w:bookmarkEnd w:id="0"/>
      <w:r w:rsidR="00055E66">
        <w:rPr>
          <w:rFonts w:ascii="仿宋" w:eastAsia="仿宋" w:hAnsi="仿宋" w:hint="eastAsia"/>
          <w:sz w:val="32"/>
          <w:szCs w:val="32"/>
        </w:rPr>
        <w:t>无</w:t>
      </w:r>
      <w:r w:rsidR="000C5CBE">
        <w:rPr>
          <w:rFonts w:ascii="仿宋" w:eastAsia="仿宋" w:hAnsi="仿宋" w:hint="eastAsia"/>
          <w:sz w:val="32"/>
          <w:szCs w:val="32"/>
        </w:rPr>
        <w:t>绩效目标</w:t>
      </w:r>
      <w:r w:rsidR="00055E66">
        <w:rPr>
          <w:rFonts w:ascii="仿宋" w:eastAsia="仿宋" w:hAnsi="仿宋" w:hint="eastAsia"/>
          <w:sz w:val="32"/>
          <w:szCs w:val="32"/>
        </w:rPr>
        <w:t>设置</w:t>
      </w:r>
      <w:r w:rsidR="00055E66">
        <w:rPr>
          <w:rFonts w:ascii="仿宋" w:eastAsia="仿宋" w:hAnsi="仿宋"/>
          <w:sz w:val="32"/>
          <w:szCs w:val="32"/>
        </w:rPr>
        <w:t>情况</w:t>
      </w:r>
      <w:r w:rsidR="00055E66">
        <w:rPr>
          <w:rFonts w:ascii="仿宋" w:eastAsia="仿宋" w:hAnsi="仿宋" w:hint="eastAsia"/>
          <w:sz w:val="32"/>
          <w:szCs w:val="32"/>
        </w:rPr>
        <w:t>。</w:t>
      </w:r>
    </w:p>
    <w:p w:rsidR="000C5CBE" w:rsidRDefault="000C5CBE" w:rsidP="000C5CBE">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第四部分  名词解释</w:t>
      </w:r>
    </w:p>
    <w:p w:rsidR="000C5CBE" w:rsidRDefault="000C5CBE" w:rsidP="000C5CBE">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一、一般公共预算财政拨款收入：是指自治区财政当年拨付的资金。</w:t>
      </w:r>
    </w:p>
    <w:p w:rsidR="000C5CBE" w:rsidRDefault="000C5CBE" w:rsidP="000C5CBE">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二、事业收入：是指事业单位开展专业业务活动及辅助活动所取得的收入。</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三、事业单位经营收入：是指事业单位在专业业务活动及其辅助活动之外开展非独立核算经营活动取得的收入。</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四、其他收入 ：是指除上述“一般公共预算财政拨款收入”、“事业收入”、“事业单位经营收入”等以外的收入。主要是指按规定动用的售房收入、存款利息收入等。</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五、用事业基金弥补收支差额：是指事业单位在预计用当年的“一般公共预算财政拨款收入”、“财政拨款结转和结余资金”、</w:t>
      </w:r>
      <w:r>
        <w:rPr>
          <w:rFonts w:ascii="仿宋" w:eastAsia="仿宋" w:hAnsi="仿宋" w:hint="eastAsia"/>
          <w:color w:val="000000"/>
          <w:sz w:val="32"/>
          <w:szCs w:val="32"/>
        </w:rPr>
        <w:lastRenderedPageBreak/>
        <w:t>“事业收入” 、“事业单位经营收入”、“其他收入”不足以安排当年支出的情况下，使用以前年度积累的事业基金（事业单位当年收支相抵后按国家规定提取、用于弥补以后年度收支差额的基金）弥补本年收支缺口的资金。</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六、上年结转：是指以前年度尚未完成、结转到本年仍按原规定用途继续使用的资金。</w:t>
      </w:r>
    </w:p>
    <w:p w:rsidR="000C5CBE" w:rsidRDefault="000C5CBE" w:rsidP="000C5CBE">
      <w:pPr>
        <w:snapToGrid w:val="0"/>
        <w:spacing w:line="560" w:lineRule="exact"/>
        <w:ind w:firstLine="645"/>
        <w:rPr>
          <w:rFonts w:ascii="仿宋" w:eastAsia="仿宋" w:hAnsi="仿宋"/>
          <w:sz w:val="32"/>
          <w:szCs w:val="32"/>
        </w:rPr>
      </w:pPr>
      <w:r>
        <w:rPr>
          <w:rFonts w:ascii="仿宋" w:eastAsia="仿宋" w:hAnsi="仿宋" w:hint="eastAsia"/>
          <w:sz w:val="32"/>
          <w:szCs w:val="32"/>
        </w:rPr>
        <w:t>七、基本支出：是指为保障机构正常运转，完成日常工作任务而发生的人员支出和共用支出。</w:t>
      </w:r>
    </w:p>
    <w:p w:rsidR="000C5CBE" w:rsidRDefault="000C5CBE" w:rsidP="000C5CBE">
      <w:pPr>
        <w:snapToGrid w:val="0"/>
        <w:spacing w:line="560" w:lineRule="exact"/>
        <w:ind w:firstLine="645"/>
        <w:rPr>
          <w:rFonts w:ascii="仿宋" w:eastAsia="仿宋" w:hAnsi="仿宋"/>
          <w:sz w:val="32"/>
          <w:szCs w:val="32"/>
        </w:rPr>
      </w:pPr>
      <w:r>
        <w:rPr>
          <w:rFonts w:ascii="仿宋" w:eastAsia="仿宋" w:hAnsi="仿宋" w:hint="eastAsia"/>
          <w:sz w:val="32"/>
          <w:szCs w:val="32"/>
        </w:rPr>
        <w:t>八、项目支出：是指基本支出之外，为完成特定行政任务和事业发展目标所发生的支出。</w:t>
      </w:r>
    </w:p>
    <w:p w:rsidR="000C5CBE" w:rsidRDefault="000C5CBE" w:rsidP="000C5CBE">
      <w:pPr>
        <w:snapToGrid w:val="0"/>
        <w:spacing w:line="560" w:lineRule="exact"/>
        <w:ind w:firstLine="645"/>
        <w:rPr>
          <w:rFonts w:ascii="仿宋" w:eastAsia="仿宋" w:hAnsi="仿宋"/>
          <w:sz w:val="32"/>
          <w:szCs w:val="32"/>
        </w:rPr>
      </w:pPr>
      <w:r>
        <w:rPr>
          <w:rFonts w:ascii="仿宋" w:eastAsia="仿宋" w:hAnsi="仿宋" w:hint="eastAsia"/>
          <w:sz w:val="32"/>
          <w:szCs w:val="32"/>
        </w:rPr>
        <w:t>九、“三公”经费：纳入财政预决算管理的“三公”经费，是指部门用财政拨款安排的因公出国（境）费、公务用车购置及运行费和公务接待费。</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十、机关运行经费：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0C5CBE" w:rsidRDefault="000C5CBE" w:rsidP="000C5CBE">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第五部分</w:t>
      </w:r>
      <w:r w:rsidR="005A1E49">
        <w:rPr>
          <w:rFonts w:ascii="宋体" w:hAnsi="宋体" w:hint="eastAsia"/>
          <w:b/>
          <w:color w:val="000000"/>
          <w:sz w:val="44"/>
          <w:szCs w:val="44"/>
        </w:rPr>
        <w:t xml:space="preserve">  2023</w:t>
      </w:r>
      <w:r>
        <w:rPr>
          <w:rFonts w:ascii="宋体" w:hAnsi="宋体" w:hint="eastAsia"/>
          <w:b/>
          <w:color w:val="000000"/>
          <w:sz w:val="44"/>
          <w:szCs w:val="44"/>
        </w:rPr>
        <w:t>年部门预算公开表</w:t>
      </w:r>
    </w:p>
    <w:p w:rsidR="003170BA" w:rsidRDefault="003170BA"/>
    <w:sectPr w:rsidR="003170BA" w:rsidSect="00D47F25">
      <w:footerReference w:type="default" r:id="rId8"/>
      <w:pgSz w:w="11906" w:h="16838"/>
      <w:pgMar w:top="1588" w:right="1531" w:bottom="1588" w:left="1531" w:header="851" w:footer="851" w:gutter="0"/>
      <w:pgNumType w:start="1"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A6" w:rsidRDefault="006515A6">
      <w:r>
        <w:separator/>
      </w:r>
    </w:p>
  </w:endnote>
  <w:endnote w:type="continuationSeparator" w:id="1">
    <w:p w:rsidR="006515A6" w:rsidRDefault="00651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ED" w:rsidRDefault="001A5C19">
    <w:pPr>
      <w:pStyle w:val="a4"/>
      <w:framePr w:wrap="around" w:vAnchor="text" w:hAnchor="margin" w:xAlign="right" w:y="1"/>
      <w:rPr>
        <w:rStyle w:val="a3"/>
      </w:rPr>
    </w:pPr>
    <w:r>
      <w:fldChar w:fldCharType="begin"/>
    </w:r>
    <w:r w:rsidR="000C5CBE">
      <w:rPr>
        <w:rStyle w:val="a3"/>
      </w:rPr>
      <w:instrText xml:space="preserve">PAGE  </w:instrText>
    </w:r>
    <w:r>
      <w:fldChar w:fldCharType="end"/>
    </w:r>
  </w:p>
  <w:p w:rsidR="001321ED" w:rsidRDefault="006515A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ED" w:rsidRDefault="001A5C19">
    <w:pPr>
      <w:pStyle w:val="a4"/>
      <w:jc w:val="center"/>
      <w:rPr>
        <w:sz w:val="24"/>
        <w:szCs w:val="24"/>
      </w:rPr>
    </w:pPr>
    <w:r>
      <w:rPr>
        <w:sz w:val="24"/>
        <w:szCs w:val="24"/>
      </w:rPr>
      <w:fldChar w:fldCharType="begin"/>
    </w:r>
    <w:r w:rsidR="000C5CBE">
      <w:rPr>
        <w:sz w:val="24"/>
        <w:szCs w:val="24"/>
      </w:rPr>
      <w:instrText>PAGE   \* MERGEFORMAT</w:instrText>
    </w:r>
    <w:r>
      <w:rPr>
        <w:sz w:val="24"/>
        <w:szCs w:val="24"/>
      </w:rPr>
      <w:fldChar w:fldCharType="separate"/>
    </w:r>
    <w:r w:rsidR="00DA2C15" w:rsidRPr="00DA2C15">
      <w:rPr>
        <w:noProof/>
        <w:sz w:val="24"/>
        <w:szCs w:val="24"/>
        <w:lang w:val="zh-CN"/>
      </w:rPr>
      <w:t>III</w:t>
    </w:r>
    <w:r>
      <w:rPr>
        <w:sz w:val="24"/>
        <w:szCs w:val="24"/>
      </w:rPr>
      <w:fldChar w:fldCharType="end"/>
    </w:r>
  </w:p>
  <w:p w:rsidR="001321ED" w:rsidRDefault="006515A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ED" w:rsidRDefault="001A5C19">
    <w:pPr>
      <w:pStyle w:val="a4"/>
      <w:jc w:val="center"/>
      <w:rPr>
        <w:sz w:val="24"/>
        <w:szCs w:val="24"/>
      </w:rPr>
    </w:pPr>
    <w:r>
      <w:rPr>
        <w:sz w:val="24"/>
        <w:szCs w:val="24"/>
      </w:rPr>
      <w:fldChar w:fldCharType="begin"/>
    </w:r>
    <w:r w:rsidR="000C5CBE">
      <w:rPr>
        <w:sz w:val="24"/>
        <w:szCs w:val="24"/>
      </w:rPr>
      <w:instrText>PAGE   \* MERGEFORMAT</w:instrText>
    </w:r>
    <w:r>
      <w:rPr>
        <w:sz w:val="24"/>
        <w:szCs w:val="24"/>
      </w:rPr>
      <w:fldChar w:fldCharType="separate"/>
    </w:r>
    <w:r w:rsidR="00DA2C15" w:rsidRPr="00DA2C15">
      <w:rPr>
        <w:noProof/>
        <w:sz w:val="24"/>
        <w:szCs w:val="24"/>
        <w:lang w:val="zh-CN"/>
      </w:rPr>
      <w:t>1</w:t>
    </w:r>
    <w:r>
      <w:rPr>
        <w:sz w:val="24"/>
        <w:szCs w:val="24"/>
      </w:rPr>
      <w:fldChar w:fldCharType="end"/>
    </w:r>
  </w:p>
  <w:p w:rsidR="001321ED" w:rsidRDefault="006515A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A6" w:rsidRDefault="006515A6">
      <w:r>
        <w:separator/>
      </w:r>
    </w:p>
  </w:footnote>
  <w:footnote w:type="continuationSeparator" w:id="1">
    <w:p w:rsidR="006515A6" w:rsidRDefault="00651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CBE"/>
    <w:rsid w:val="000309E6"/>
    <w:rsid w:val="00055E66"/>
    <w:rsid w:val="000A4367"/>
    <w:rsid w:val="000C1A94"/>
    <w:rsid w:val="000C5CBE"/>
    <w:rsid w:val="000F3D6E"/>
    <w:rsid w:val="00190753"/>
    <w:rsid w:val="001A5C19"/>
    <w:rsid w:val="001C2FD0"/>
    <w:rsid w:val="001E4400"/>
    <w:rsid w:val="00255951"/>
    <w:rsid w:val="00256DEF"/>
    <w:rsid w:val="002C18A5"/>
    <w:rsid w:val="002E5CDC"/>
    <w:rsid w:val="003170BA"/>
    <w:rsid w:val="0035540C"/>
    <w:rsid w:val="00366EC4"/>
    <w:rsid w:val="00394FBD"/>
    <w:rsid w:val="00397BB7"/>
    <w:rsid w:val="003A651C"/>
    <w:rsid w:val="003C2FAC"/>
    <w:rsid w:val="003C4D33"/>
    <w:rsid w:val="003D0913"/>
    <w:rsid w:val="004031EC"/>
    <w:rsid w:val="004F3540"/>
    <w:rsid w:val="005913B7"/>
    <w:rsid w:val="005A1E49"/>
    <w:rsid w:val="006515A6"/>
    <w:rsid w:val="006677FF"/>
    <w:rsid w:val="00686BA7"/>
    <w:rsid w:val="006C0CA4"/>
    <w:rsid w:val="006C2432"/>
    <w:rsid w:val="006E6BE3"/>
    <w:rsid w:val="00706D7B"/>
    <w:rsid w:val="007355A0"/>
    <w:rsid w:val="00750D94"/>
    <w:rsid w:val="00780DAA"/>
    <w:rsid w:val="0079734D"/>
    <w:rsid w:val="007B4C3A"/>
    <w:rsid w:val="007E2A83"/>
    <w:rsid w:val="00804FC6"/>
    <w:rsid w:val="008745F2"/>
    <w:rsid w:val="008C7E36"/>
    <w:rsid w:val="00936CBC"/>
    <w:rsid w:val="00996DEA"/>
    <w:rsid w:val="009A4D2D"/>
    <w:rsid w:val="009B52F0"/>
    <w:rsid w:val="009D772E"/>
    <w:rsid w:val="00A10F8A"/>
    <w:rsid w:val="00A8441A"/>
    <w:rsid w:val="00AF2A0E"/>
    <w:rsid w:val="00B059AC"/>
    <w:rsid w:val="00B16227"/>
    <w:rsid w:val="00B16E49"/>
    <w:rsid w:val="00B34197"/>
    <w:rsid w:val="00B36F71"/>
    <w:rsid w:val="00BA585E"/>
    <w:rsid w:val="00BC1E94"/>
    <w:rsid w:val="00C37DA4"/>
    <w:rsid w:val="00C37E5F"/>
    <w:rsid w:val="00C41380"/>
    <w:rsid w:val="00C82B8E"/>
    <w:rsid w:val="00C910BF"/>
    <w:rsid w:val="00C94614"/>
    <w:rsid w:val="00CB3F7F"/>
    <w:rsid w:val="00CB5B36"/>
    <w:rsid w:val="00D47F25"/>
    <w:rsid w:val="00DA2C15"/>
    <w:rsid w:val="00DC4129"/>
    <w:rsid w:val="00E562DF"/>
    <w:rsid w:val="00EB69E8"/>
    <w:rsid w:val="00EB724A"/>
    <w:rsid w:val="00F2457E"/>
    <w:rsid w:val="00F813B0"/>
    <w:rsid w:val="00F91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5CBE"/>
  </w:style>
  <w:style w:type="character" w:customStyle="1" w:styleId="Char">
    <w:name w:val="页脚 Char"/>
    <w:link w:val="a4"/>
    <w:uiPriority w:val="99"/>
    <w:rsid w:val="000C5CBE"/>
    <w:rPr>
      <w:sz w:val="18"/>
      <w:szCs w:val="18"/>
    </w:rPr>
  </w:style>
  <w:style w:type="paragraph" w:styleId="a5">
    <w:name w:val="Normal (Web)"/>
    <w:basedOn w:val="a"/>
    <w:uiPriority w:val="99"/>
    <w:rsid w:val="000C5CBE"/>
    <w:pPr>
      <w:widowControl/>
      <w:jc w:val="left"/>
    </w:pPr>
    <w:rPr>
      <w:rFonts w:ascii="宋体" w:hAnsi="宋体" w:cs="宋体"/>
      <w:kern w:val="0"/>
      <w:sz w:val="24"/>
    </w:rPr>
  </w:style>
  <w:style w:type="paragraph" w:styleId="a4">
    <w:name w:val="footer"/>
    <w:basedOn w:val="a"/>
    <w:link w:val="Char"/>
    <w:uiPriority w:val="99"/>
    <w:rsid w:val="000C5C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CBE"/>
    <w:rPr>
      <w:rFonts w:ascii="Times New Roman" w:eastAsia="宋体" w:hAnsi="Times New Roman" w:cs="Times New Roman"/>
      <w:sz w:val="18"/>
      <w:szCs w:val="18"/>
    </w:rPr>
  </w:style>
  <w:style w:type="paragraph" w:styleId="a6">
    <w:name w:val="header"/>
    <w:basedOn w:val="a"/>
    <w:link w:val="Char0"/>
    <w:uiPriority w:val="99"/>
    <w:unhideWhenUsed/>
    <w:rsid w:val="00C37D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37D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413</Words>
  <Characters>2356</Characters>
  <Application>Microsoft Office Word</Application>
  <DocSecurity>0</DocSecurity>
  <Lines>19</Lines>
  <Paragraphs>5</Paragraphs>
  <ScaleCrop>false</ScaleCrop>
  <Company>P R C</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20</cp:revision>
  <dcterms:created xsi:type="dcterms:W3CDTF">2023-02-01T02:33:00Z</dcterms:created>
  <dcterms:modified xsi:type="dcterms:W3CDTF">2023-02-01T02:49:00Z</dcterms:modified>
</cp:coreProperties>
</file>